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49" w:rsidRDefault="000E78A4" w:rsidP="00122F84">
      <w:pPr>
        <w:jc w:val="center"/>
        <w:rPr>
          <w:rFonts w:ascii="CMR17" w:hAnsi="CMR17" w:cs="CMR17"/>
          <w:sz w:val="41"/>
          <w:szCs w:val="41"/>
        </w:rPr>
      </w:pPr>
      <w:r>
        <w:rPr>
          <w:rFonts w:ascii="CMR17" w:hAnsi="CMR17" w:cs="CMR17"/>
          <w:sz w:val="41"/>
          <w:szCs w:val="41"/>
        </w:rPr>
        <w:t>HISTORY OF</w:t>
      </w:r>
      <w:r w:rsidR="00122F84">
        <w:rPr>
          <w:rFonts w:ascii="CMR17" w:hAnsi="CMR17" w:cs="CMR17"/>
          <w:sz w:val="41"/>
          <w:szCs w:val="41"/>
        </w:rPr>
        <w:t>THERMODYNAMICS</w:t>
      </w:r>
    </w:p>
    <w:p w:rsidR="00122F84" w:rsidRDefault="00122F84" w:rsidP="00122F84">
      <w:pPr>
        <w:jc w:val="center"/>
        <w:rPr>
          <w:rFonts w:ascii="CMR17" w:hAnsi="CMR17" w:cs="CMR17"/>
          <w:sz w:val="41"/>
          <w:szCs w:val="41"/>
        </w:rPr>
      </w:pP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34"/>
          <w:szCs w:val="34"/>
        </w:rPr>
      </w:pPr>
      <w:r>
        <w:rPr>
          <w:rFonts w:ascii="CMBX12" w:hAnsi="CMBX12" w:cs="CMBX12"/>
          <w:sz w:val="34"/>
          <w:szCs w:val="34"/>
        </w:rPr>
        <w:t>1.1 Preliminary semantics</w:t>
      </w:r>
    </w:p>
    <w:p w:rsidR="00122F84" w:rsidRDefault="00122F84" w:rsidP="00C107A2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We introduce here </w:t>
      </w:r>
      <w:r>
        <w:rPr>
          <w:rFonts w:ascii="CMTI12" w:hAnsi="CMTI12" w:cs="CMTI12"/>
          <w:i/>
          <w:iCs/>
          <w:sz w:val="24"/>
          <w:szCs w:val="24"/>
        </w:rPr>
        <w:t>classical thermodynamics</w:t>
      </w:r>
      <w:r>
        <w:rPr>
          <w:rFonts w:ascii="CMR12" w:hAnsi="CMR12" w:cs="CMR12"/>
          <w:sz w:val="24"/>
          <w:szCs w:val="24"/>
        </w:rPr>
        <w:t>. The word “thermo-dynamic,” used first by</w:t>
      </w:r>
    </w:p>
    <w:p w:rsidR="00122F84" w:rsidRDefault="00122F84" w:rsidP="00C107A2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Thomson (later Lord Kelvin)</w:t>
      </w:r>
      <w:proofErr w:type="gramStart"/>
      <w:r>
        <w:rPr>
          <w:rFonts w:ascii="CMR12" w:hAnsi="CMR12" w:cs="CMR12"/>
          <w:sz w:val="24"/>
          <w:szCs w:val="24"/>
        </w:rPr>
        <w:t>,</w:t>
      </w:r>
      <w:r>
        <w:rPr>
          <w:rFonts w:ascii="CMR8" w:hAnsi="CMR8" w:cs="CMR8"/>
          <w:sz w:val="16"/>
          <w:szCs w:val="16"/>
        </w:rPr>
        <w:t>1</w:t>
      </w:r>
      <w:proofErr w:type="gramEnd"/>
      <w:r>
        <w:rPr>
          <w:rFonts w:ascii="CMR8" w:hAnsi="CMR8" w:cs="CMR8"/>
          <w:sz w:val="16"/>
          <w:szCs w:val="16"/>
        </w:rPr>
        <w:t xml:space="preserve"> </w:t>
      </w:r>
      <w:r>
        <w:rPr>
          <w:rFonts w:ascii="CMR12" w:hAnsi="CMR12" w:cs="CMR12"/>
          <w:sz w:val="24"/>
          <w:szCs w:val="24"/>
        </w:rPr>
        <w:t>has Greek origin, and is translated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R12" w:hAnsi="CMR12" w:cs="CMR12"/>
          <w:sz w:val="24"/>
          <w:szCs w:val="24"/>
        </w:rPr>
        <w:t>as the combination of</w:t>
      </w:r>
    </w:p>
    <w:p w:rsidR="00122F84" w:rsidRDefault="00122F84" w:rsidP="00C107A2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proofErr w:type="spellStart"/>
      <w:r>
        <w:rPr>
          <w:rFonts w:ascii="CMMI12" w:eastAsia="CMMI12" w:hAnsi="CMBX12" w:cs="CMMI12" w:hint="eastAsia"/>
          <w:sz w:val="24"/>
          <w:szCs w:val="24"/>
        </w:rPr>
        <w:t>θ</w:t>
      </w:r>
      <w:r>
        <w:rPr>
          <w:rFonts w:ascii="CMR12" w:hAnsi="CMR12" w:cs="CMR12"/>
          <w:sz w:val="24"/>
          <w:szCs w:val="24"/>
        </w:rPr>
        <w:t>´</w:t>
      </w:r>
      <w:r>
        <w:rPr>
          <w:rFonts w:ascii="CMMI12" w:eastAsia="CMMI12" w:hAnsi="CMBX12" w:cs="CMMI12" w:hint="eastAsia"/>
          <w:sz w:val="24"/>
          <w:szCs w:val="24"/>
        </w:rPr>
        <w:t>ǫ</w:t>
      </w:r>
      <w:r>
        <w:rPr>
          <w:rFonts w:ascii="CMMI12" w:eastAsia="CMMI12" w:hAnsi="CMBX12" w:cs="CMMI12" w:hint="eastAsia"/>
          <w:sz w:val="24"/>
          <w:szCs w:val="24"/>
        </w:rPr>
        <w:t>ρμη</w:t>
      </w:r>
      <w:proofErr w:type="spellEnd"/>
      <w:r>
        <w:rPr>
          <w:rFonts w:ascii="CMR12" w:hAnsi="CMR12" w:cs="CMR12"/>
          <w:sz w:val="24"/>
          <w:szCs w:val="24"/>
        </w:rPr>
        <w:t xml:space="preserve">, </w:t>
      </w:r>
      <w:proofErr w:type="spellStart"/>
      <w:r>
        <w:rPr>
          <w:rFonts w:ascii="CMTI12" w:hAnsi="CMTI12" w:cs="CMTI12"/>
          <w:i/>
          <w:iCs/>
          <w:sz w:val="24"/>
          <w:szCs w:val="24"/>
        </w:rPr>
        <w:t>therme</w:t>
      </w:r>
      <w:proofErr w:type="spellEnd"/>
      <w:r>
        <w:rPr>
          <w:rFonts w:ascii="CMR12" w:hAnsi="CMR12" w:cs="CMR12"/>
          <w:sz w:val="24"/>
          <w:szCs w:val="24"/>
        </w:rPr>
        <w:t>: heat, and</w:t>
      </w:r>
    </w:p>
    <w:p w:rsidR="00122F84" w:rsidRDefault="00122F84" w:rsidP="00C107A2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proofErr w:type="gramStart"/>
      <w:r>
        <w:rPr>
          <w:rFonts w:ascii="CMSY10" w:hAnsi="CMSY10" w:cs="CMSY10"/>
          <w:sz w:val="24"/>
          <w:szCs w:val="24"/>
        </w:rPr>
        <w:t xml:space="preserve">• </w:t>
      </w:r>
      <w:proofErr w:type="spellStart"/>
      <w:r>
        <w:rPr>
          <w:rFonts w:ascii="CMMI12" w:eastAsia="CMMI12" w:hAnsi="CMBX12" w:cs="CMMI12" w:hint="eastAsia"/>
          <w:sz w:val="24"/>
          <w:szCs w:val="24"/>
        </w:rPr>
        <w:t>δ</w:t>
      </w:r>
      <w:r>
        <w:rPr>
          <w:rFonts w:ascii="CMR12" w:hAnsi="CMR12" w:cs="CMR12"/>
          <w:sz w:val="24"/>
          <w:szCs w:val="24"/>
        </w:rPr>
        <w:t>´</w:t>
      </w:r>
      <w:r>
        <w:rPr>
          <w:rFonts w:ascii="CMMI12" w:eastAsia="CMMI12" w:hAnsi="CMBX12" w:cs="CMMI12" w:hint="eastAsia"/>
          <w:sz w:val="24"/>
          <w:szCs w:val="24"/>
        </w:rPr>
        <w:t>υναμις</w:t>
      </w:r>
      <w:proofErr w:type="spellEnd"/>
      <w:r>
        <w:rPr>
          <w:rFonts w:ascii="CMR12" w:hAnsi="CMR12" w:cs="CMR12"/>
          <w:sz w:val="24"/>
          <w:szCs w:val="24"/>
        </w:rPr>
        <w:t xml:space="preserve">, </w:t>
      </w:r>
      <w:proofErr w:type="spellStart"/>
      <w:r>
        <w:rPr>
          <w:rFonts w:ascii="CMTI12" w:hAnsi="CMTI12" w:cs="CMTI12"/>
          <w:i/>
          <w:iCs/>
          <w:sz w:val="24"/>
          <w:szCs w:val="24"/>
        </w:rPr>
        <w:t>dynamis</w:t>
      </w:r>
      <w:proofErr w:type="spellEnd"/>
      <w:r>
        <w:rPr>
          <w:rFonts w:ascii="CMR12" w:hAnsi="CMR12" w:cs="CMR12"/>
          <w:sz w:val="24"/>
          <w:szCs w:val="24"/>
        </w:rPr>
        <w:t>: power.</w:t>
      </w:r>
      <w:proofErr w:type="gramEnd"/>
    </w:p>
    <w:p w:rsidR="00122F84" w:rsidRDefault="00122F84" w:rsidP="00C107A2">
      <w:pPr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An image of Thomson and his 1849 first use of the word </w:t>
      </w:r>
      <w:proofErr w:type="gramStart"/>
      <w:r>
        <w:rPr>
          <w:rFonts w:ascii="CMR12" w:hAnsi="CMR12" w:cs="CMR12"/>
          <w:sz w:val="24"/>
          <w:szCs w:val="24"/>
        </w:rPr>
        <w:t>is</w:t>
      </w:r>
      <w:proofErr w:type="gramEnd"/>
      <w:r>
        <w:rPr>
          <w:rFonts w:ascii="CMR12" w:hAnsi="CMR12" w:cs="CMR12"/>
          <w:sz w:val="24"/>
          <w:szCs w:val="24"/>
        </w:rPr>
        <w:t xml:space="preserve"> given in Fig. 1.1</w:t>
      </w:r>
    </w:p>
    <w:p w:rsidR="00122F84" w:rsidRDefault="00122F84" w:rsidP="00122F84">
      <w:pPr>
        <w:jc w:val="both"/>
      </w:pPr>
      <w:r>
        <w:rPr>
          <w:noProof/>
        </w:rPr>
        <w:drawing>
          <wp:inline distT="0" distB="0" distL="0" distR="0">
            <wp:extent cx="6553200" cy="2743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357" cy="274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84" w:rsidRDefault="00122F84" w:rsidP="00C107A2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Figure 1.1: William Thomson (Lord Kelvin) (1824-1907), Ulster-born Scottish scientist; image</w:t>
      </w:r>
    </w:p>
    <w:p w:rsidR="00122F84" w:rsidRDefault="00122F84" w:rsidP="00C107A2">
      <w:pPr>
        <w:autoSpaceDE w:val="0"/>
        <w:autoSpaceDN w:val="0"/>
        <w:adjustRightInd w:val="0"/>
        <w:spacing w:after="0" w:line="240" w:lineRule="auto"/>
        <w:jc w:val="center"/>
        <w:rPr>
          <w:rFonts w:ascii="CMTT12" w:hAnsi="CMTT12" w:cs="CMTT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from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CMTT12" w:hAnsi="CMTT12" w:cs="CMTT12"/>
          <w:sz w:val="24"/>
          <w:szCs w:val="24"/>
        </w:rPr>
        <w:t>http://www-history.mcs.st-and.ac.uk/</w:t>
      </w:r>
      <w:r>
        <w:rPr>
          <w:rFonts w:ascii="CMSY10" w:hAnsi="CMSY10" w:cs="CMSY10"/>
          <w:sz w:val="24"/>
          <w:szCs w:val="24"/>
        </w:rPr>
        <w:t>_</w:t>
      </w:r>
      <w:r>
        <w:rPr>
          <w:rFonts w:ascii="CMTT12" w:hAnsi="CMTT12" w:cs="CMTT12"/>
          <w:sz w:val="24"/>
          <w:szCs w:val="24"/>
        </w:rPr>
        <w:t>history/Biographies/Thomson.html</w:t>
      </w:r>
    </w:p>
    <w:p w:rsidR="00122F84" w:rsidRDefault="00122F84" w:rsidP="00C107A2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and</w:t>
      </w:r>
      <w:proofErr w:type="gramEnd"/>
      <w:r>
        <w:rPr>
          <w:rFonts w:ascii="CMR12" w:hAnsi="CMR12" w:cs="CMR12"/>
          <w:sz w:val="24"/>
          <w:szCs w:val="24"/>
        </w:rPr>
        <w:t xml:space="preserve"> image giving the first use of “thermo-dynamic” extracted from his 1849 work.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7" w:hAnsi="CMR7" w:cs="CMR7"/>
          <w:sz w:val="14"/>
          <w:szCs w:val="14"/>
        </w:rPr>
      </w:pPr>
    </w:p>
    <w:p w:rsidR="00122F84" w:rsidRDefault="00122F84" w:rsidP="00C107A2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The modifier “classical” is used to connote a description in which quantum mechanical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effects, the molecular nature of matter, and the statistical nature of molecular behavior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are not considered in any detail. These effects will not be completely ignored; however,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they will be lumped into simple averaged models which are valid on the </w:t>
      </w:r>
      <w:proofErr w:type="spellStart"/>
      <w:r>
        <w:rPr>
          <w:rFonts w:ascii="CMR12" w:hAnsi="CMR12" w:cs="CMR12"/>
          <w:sz w:val="24"/>
          <w:szCs w:val="24"/>
        </w:rPr>
        <w:t>macroscale</w:t>
      </w:r>
      <w:proofErr w:type="spellEnd"/>
      <w:r>
        <w:rPr>
          <w:rFonts w:ascii="CMR12" w:hAnsi="CMR12" w:cs="CMR12"/>
          <w:sz w:val="24"/>
          <w:szCs w:val="24"/>
        </w:rPr>
        <w:t>. As an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example, for ordinary gases, our classical thermodynamics will be valid for systems whose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characteristic length scale is larger than the mean free path between molecular collisions.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For air at atmospheric density, this about 0</w:t>
      </w:r>
      <w:r>
        <w:rPr>
          <w:rFonts w:ascii="CMMI12" w:eastAsia="CMMI12" w:hAnsi="CMR12" w:cs="CMMI12"/>
          <w:sz w:val="24"/>
          <w:szCs w:val="24"/>
        </w:rPr>
        <w:t>.</w:t>
      </w:r>
      <w:r>
        <w:rPr>
          <w:rFonts w:ascii="CMR12" w:hAnsi="CMR12" w:cs="CMR12"/>
          <w:sz w:val="24"/>
          <w:szCs w:val="24"/>
        </w:rPr>
        <w:t xml:space="preserve">1 </w:t>
      </w:r>
      <w:proofErr w:type="spellStart"/>
      <w:r>
        <w:rPr>
          <w:rFonts w:ascii="CMMI12" w:eastAsia="CMMI12" w:hAnsi="CMR12" w:cs="CMMI12" w:hint="eastAsia"/>
          <w:sz w:val="24"/>
          <w:szCs w:val="24"/>
        </w:rPr>
        <w:t>μ</w:t>
      </w:r>
      <w:r>
        <w:rPr>
          <w:rFonts w:ascii="CMMI12" w:eastAsia="CMMI12" w:hAnsi="CMR12" w:cs="CMMI12"/>
          <w:sz w:val="24"/>
          <w:szCs w:val="24"/>
        </w:rPr>
        <w:t>m</w:t>
      </w:r>
      <w:proofErr w:type="spellEnd"/>
      <w:r>
        <w:rPr>
          <w:rFonts w:ascii="CMMI12" w:eastAsia="CMMI12" w:hAnsi="CMR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(1 </w:t>
      </w:r>
      <w:proofErr w:type="spellStart"/>
      <w:r>
        <w:rPr>
          <w:rFonts w:ascii="CMMI12" w:eastAsia="CMMI12" w:hAnsi="CMR12" w:cs="CMMI12" w:hint="eastAsia"/>
          <w:sz w:val="24"/>
          <w:szCs w:val="24"/>
        </w:rPr>
        <w:t>μ</w:t>
      </w:r>
      <w:r>
        <w:rPr>
          <w:rFonts w:ascii="CMMI12" w:eastAsia="CMMI12" w:hAnsi="CMR12" w:cs="CMMI12"/>
          <w:sz w:val="24"/>
          <w:szCs w:val="24"/>
        </w:rPr>
        <w:t>m</w:t>
      </w:r>
      <w:proofErr w:type="spellEnd"/>
      <w:r>
        <w:rPr>
          <w:rFonts w:ascii="CMMI12" w:eastAsia="CMMI12" w:hAnsi="CMR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= 10</w:t>
      </w:r>
      <w:r>
        <w:rPr>
          <w:rFonts w:ascii="CMSY8" w:hAnsi="CMSY8" w:cs="CMSY8"/>
          <w:sz w:val="16"/>
          <w:szCs w:val="16"/>
        </w:rPr>
        <w:t>−</w:t>
      </w:r>
      <w:r>
        <w:rPr>
          <w:rFonts w:ascii="CMR8" w:hAnsi="CMR8" w:cs="CMR8"/>
          <w:sz w:val="16"/>
          <w:szCs w:val="16"/>
        </w:rPr>
        <w:t xml:space="preserve">6 </w:t>
      </w:r>
      <w:r>
        <w:rPr>
          <w:rFonts w:ascii="CMMI12" w:eastAsia="CMMI12" w:hAnsi="CMR12" w:cs="CMMI12"/>
          <w:sz w:val="24"/>
          <w:szCs w:val="24"/>
        </w:rPr>
        <w:t>m</w:t>
      </w:r>
      <w:r>
        <w:rPr>
          <w:rFonts w:ascii="CMR12" w:hAnsi="CMR12" w:cs="CMR12"/>
          <w:sz w:val="24"/>
          <w:szCs w:val="24"/>
        </w:rPr>
        <w:t>).</w:t>
      </w:r>
    </w:p>
    <w:p w:rsidR="00C107A2" w:rsidRDefault="00C107A2" w:rsidP="00C107A2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122F84" w:rsidRDefault="00122F84" w:rsidP="00C107A2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Additionally, “classical” also connotes a description in which the effects of finite time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dependency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are ignored. In this sense, thermodynamics resembles the field of statics from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Newtonian mechanics. Recall Newton’s second law of motion, </w:t>
      </w:r>
      <w:r>
        <w:rPr>
          <w:rFonts w:ascii="CMMI12" w:eastAsia="CMMI12" w:hAnsi="CMR12" w:cs="CMMI12"/>
          <w:sz w:val="24"/>
          <w:szCs w:val="24"/>
        </w:rPr>
        <w:t>m d</w:t>
      </w:r>
      <w:r w:rsidRPr="00C107A2">
        <w:rPr>
          <w:rFonts w:ascii="CMR8" w:hAnsi="CMR8" w:cs="CMR8"/>
          <w:sz w:val="16"/>
          <w:szCs w:val="16"/>
          <w:vertAlign w:val="superscript"/>
        </w:rPr>
        <w:t>2</w:t>
      </w:r>
      <w:r>
        <w:rPr>
          <w:rFonts w:ascii="CMBX12" w:hAnsi="CMBX12" w:cs="CMBX12"/>
          <w:sz w:val="24"/>
          <w:szCs w:val="24"/>
        </w:rPr>
        <w:t>x</w:t>
      </w:r>
      <w:r>
        <w:rPr>
          <w:rFonts w:ascii="CMMI12" w:eastAsia="CMMI12" w:hAnsi="CMR12" w:cs="CMMI12"/>
          <w:sz w:val="24"/>
          <w:szCs w:val="24"/>
        </w:rPr>
        <w:t>/dt</w:t>
      </w:r>
      <w:r w:rsidRPr="00C107A2">
        <w:rPr>
          <w:rFonts w:ascii="CMR8" w:hAnsi="CMR8" w:cs="CMR8"/>
          <w:sz w:val="16"/>
          <w:szCs w:val="16"/>
          <w:vertAlign w:val="superscript"/>
        </w:rPr>
        <w:t>2</w:t>
      </w:r>
      <w:r>
        <w:rPr>
          <w:rFonts w:ascii="CMR8" w:hAnsi="CMR8" w:cs="CMR8"/>
          <w:sz w:val="16"/>
          <w:szCs w:val="16"/>
        </w:rPr>
        <w:t xml:space="preserve"> </w:t>
      </w:r>
      <w:r>
        <w:rPr>
          <w:rFonts w:ascii="CMR12" w:hAnsi="CMR12" w:cs="CMR12"/>
          <w:sz w:val="24"/>
          <w:szCs w:val="24"/>
        </w:rPr>
        <w:t>=</w:t>
      </w:r>
      <w:r w:rsidR="00C107A2">
        <w:rPr>
          <w:rFonts w:ascii="CMR12" w:hAnsi="CMR12" w:cs="CMR12"/>
          <w:sz w:val="24"/>
          <w:szCs w:val="24"/>
        </w:rPr>
        <w:t xml:space="preserve"> </w:t>
      </w:r>
      <w:r w:rsidR="00054D39">
        <w:rPr>
          <w:rFonts w:ascii="Symbol" w:hAnsi="Symbol" w:cs="CMEX10"/>
          <w:sz w:val="24"/>
          <w:szCs w:val="24"/>
        </w:rPr>
        <w:t></w:t>
      </w:r>
      <w:r>
        <w:rPr>
          <w:rFonts w:ascii="CMBX12" w:hAnsi="CMBX12" w:cs="CMBX12"/>
          <w:sz w:val="24"/>
          <w:szCs w:val="24"/>
        </w:rPr>
        <w:t>F</w:t>
      </w:r>
      <w:r>
        <w:rPr>
          <w:rFonts w:ascii="CMMI12" w:eastAsia="CMMI12" w:hAnsi="CMR12" w:cs="CMMI12"/>
          <w:sz w:val="24"/>
          <w:szCs w:val="24"/>
        </w:rPr>
        <w:t xml:space="preserve">, </w:t>
      </w:r>
      <w:r>
        <w:rPr>
          <w:rFonts w:ascii="CMR12" w:hAnsi="CMR12" w:cs="CMR12"/>
          <w:sz w:val="24"/>
          <w:szCs w:val="24"/>
        </w:rPr>
        <w:t xml:space="preserve">where </w:t>
      </w:r>
      <w:r>
        <w:rPr>
          <w:rFonts w:ascii="CMMI12" w:eastAsia="CMMI12" w:hAnsi="CMR12" w:cs="CMMI12"/>
          <w:sz w:val="24"/>
          <w:szCs w:val="24"/>
        </w:rPr>
        <w:t>m</w:t>
      </w:r>
      <w:r w:rsidR="00C107A2">
        <w:rPr>
          <w:rFonts w:ascii="CMMI12" w:eastAsia="CMMI12" w:hAnsi="CMR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is the mass, </w:t>
      </w:r>
      <w:r>
        <w:rPr>
          <w:rFonts w:ascii="CMBX12" w:hAnsi="CMBX12" w:cs="CMBX12"/>
          <w:sz w:val="24"/>
          <w:szCs w:val="24"/>
        </w:rPr>
        <w:t xml:space="preserve">x </w:t>
      </w:r>
      <w:r>
        <w:rPr>
          <w:rFonts w:ascii="CMR12" w:hAnsi="CMR12" w:cs="CMR12"/>
          <w:sz w:val="24"/>
          <w:szCs w:val="24"/>
        </w:rPr>
        <w:t xml:space="preserve">is the position vector, </w:t>
      </w:r>
      <w:r>
        <w:rPr>
          <w:rFonts w:ascii="CMMI12" w:eastAsia="CMMI12" w:hAnsi="CMR12" w:cs="CMMI12"/>
          <w:sz w:val="24"/>
          <w:szCs w:val="24"/>
        </w:rPr>
        <w:t xml:space="preserve">t </w:t>
      </w:r>
      <w:r>
        <w:rPr>
          <w:rFonts w:ascii="CMR12" w:hAnsi="CMR12" w:cs="CMR12"/>
          <w:sz w:val="24"/>
          <w:szCs w:val="24"/>
        </w:rPr>
        <w:t xml:space="preserve">is time, and </w:t>
      </w:r>
      <w:r>
        <w:rPr>
          <w:rFonts w:ascii="CMBX12" w:hAnsi="CMBX12" w:cs="CMBX12"/>
          <w:sz w:val="24"/>
          <w:szCs w:val="24"/>
        </w:rPr>
        <w:t xml:space="preserve">F </w:t>
      </w:r>
      <w:r>
        <w:rPr>
          <w:rFonts w:ascii="CMR12" w:hAnsi="CMR12" w:cs="CMR12"/>
          <w:sz w:val="24"/>
          <w:szCs w:val="24"/>
        </w:rPr>
        <w:t>is the force vector. In the statics limit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where</w:t>
      </w:r>
      <w:r w:rsidR="00C107A2">
        <w:rPr>
          <w:rFonts w:ascii="CMR12" w:hAnsi="CMR12" w:cs="CMR12"/>
          <w:sz w:val="24"/>
          <w:szCs w:val="24"/>
        </w:rPr>
        <w:t xml:space="preserve"> </w:t>
      </w:r>
      <w:r w:rsidR="00C107A2">
        <w:rPr>
          <w:rFonts w:ascii="Symbol" w:hAnsi="Symbol" w:cs="CMEX10"/>
          <w:sz w:val="24"/>
          <w:szCs w:val="24"/>
        </w:rPr>
        <w:t></w:t>
      </w:r>
      <w:r>
        <w:rPr>
          <w:rFonts w:ascii="CMBX12" w:hAnsi="CMBX12" w:cs="CMBX12"/>
          <w:sz w:val="24"/>
          <w:szCs w:val="24"/>
        </w:rPr>
        <w:t xml:space="preserve">F </w:t>
      </w:r>
      <w:r>
        <w:rPr>
          <w:rFonts w:ascii="CMR12" w:hAnsi="CMR12" w:cs="CMR12"/>
          <w:sz w:val="24"/>
          <w:szCs w:val="24"/>
        </w:rPr>
        <w:t xml:space="preserve">= </w:t>
      </w:r>
      <w:r>
        <w:rPr>
          <w:rFonts w:ascii="CMBX12" w:hAnsi="CMBX12" w:cs="CMBX12"/>
          <w:sz w:val="24"/>
          <w:szCs w:val="24"/>
        </w:rPr>
        <w:t>0</w:t>
      </w:r>
      <w:r>
        <w:rPr>
          <w:rFonts w:ascii="CMR12" w:hAnsi="CMR12" w:cs="CMR12"/>
          <w:sz w:val="24"/>
          <w:szCs w:val="24"/>
        </w:rPr>
        <w:t>, inertial effects are ignored, as is time-dependency. Now a Newtonian would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consider </w:t>
      </w:r>
      <w:r>
        <w:rPr>
          <w:rFonts w:ascii="CMR12" w:hAnsi="CMR12" w:cs="CMR12"/>
          <w:sz w:val="24"/>
          <w:szCs w:val="24"/>
        </w:rPr>
        <w:lastRenderedPageBreak/>
        <w:t>dynamics to imply motion, and so would consider thermodynamics to imply the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time-dependent motion of heat. So a Newtonian would be more inclined to call the subject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of these notes “</w:t>
      </w:r>
      <w:proofErr w:type="spellStart"/>
      <w:r>
        <w:rPr>
          <w:rFonts w:ascii="CMR12" w:hAnsi="CMR12" w:cs="CMR12"/>
          <w:sz w:val="24"/>
          <w:szCs w:val="24"/>
        </w:rPr>
        <w:t>thermostatics</w:t>
      </w:r>
      <w:proofErr w:type="spellEnd"/>
      <w:r>
        <w:rPr>
          <w:rFonts w:ascii="CMR12" w:hAnsi="CMR12" w:cs="CMR12"/>
          <w:sz w:val="24"/>
          <w:szCs w:val="24"/>
        </w:rPr>
        <w:t>.” However, if we return to the earlier Greek translation of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dynamics as power, we are actually truer to the classical connotation of thermodynamics.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For the fundamental interplay of thermodynamics is that between so-called thermal energy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(as might be thought of when considering heat) and mechanical energy (as might be thought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of when considering power, a work rate). More formally, adopting the language of BS (p. 13),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we will take the definition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proofErr w:type="gramStart"/>
      <w:r>
        <w:rPr>
          <w:rFonts w:ascii="CMCSC10" w:hAnsi="CMCSC10" w:cs="CMCSC10"/>
          <w:sz w:val="24"/>
          <w:szCs w:val="24"/>
        </w:rPr>
        <w:t>thermodynamics</w:t>
      </w:r>
      <w:proofErr w:type="gramEnd"/>
      <w:r>
        <w:rPr>
          <w:rFonts w:ascii="CMR12" w:hAnsi="CMR12" w:cs="CMR12"/>
          <w:sz w:val="24"/>
          <w:szCs w:val="24"/>
        </w:rPr>
        <w:t>: the science that deals with heat and work and those properties of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matter</w:t>
      </w:r>
      <w:proofErr w:type="gramEnd"/>
      <w:r>
        <w:rPr>
          <w:rFonts w:ascii="CMR12" w:hAnsi="CMR12" w:cs="CMR12"/>
          <w:sz w:val="24"/>
          <w:szCs w:val="24"/>
        </w:rPr>
        <w:t xml:space="preserve"> that relate to heat and work.</w:t>
      </w:r>
    </w:p>
    <w:p w:rsidR="00C107A2" w:rsidRDefault="00C107A2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122F84" w:rsidRDefault="00122F84" w:rsidP="0082447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One of the main goals of these notes will be to formalize the relationship between heat, work,</w:t>
      </w:r>
      <w:r w:rsidR="00824478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and energy.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We close this section by noting that the concept of energy has evolved through time, but</w:t>
      </w:r>
      <w:r w:rsidR="00C107A2">
        <w:rPr>
          <w:rFonts w:ascii="CMR12" w:hAnsi="CMR12" w:cs="CMR12"/>
          <w:sz w:val="24"/>
          <w:szCs w:val="24"/>
        </w:rPr>
        <w:t xml:space="preserve"> </w:t>
      </w:r>
      <w:proofErr w:type="gramStart"/>
      <w:r>
        <w:rPr>
          <w:rFonts w:ascii="CMR12" w:hAnsi="CMR12" w:cs="CMR12"/>
          <w:sz w:val="24"/>
          <w:szCs w:val="24"/>
        </w:rPr>
        <w:t>has</w:t>
      </w:r>
      <w:proofErr w:type="gramEnd"/>
      <w:r>
        <w:rPr>
          <w:rFonts w:ascii="CMR12" w:hAnsi="CMR12" w:cs="CMR12"/>
          <w:sz w:val="24"/>
          <w:szCs w:val="24"/>
        </w:rPr>
        <w:t xml:space="preserve"> ancient origins. The word itself had its first recorded use by Aristotle.</w:t>
      </w:r>
      <w:r w:rsidR="00C107A2">
        <w:rPr>
          <w:rFonts w:ascii="CMR8" w:hAnsi="CMR8" w:cs="CMR8"/>
          <w:sz w:val="16"/>
          <w:szCs w:val="16"/>
        </w:rPr>
        <w:t xml:space="preserve"> </w:t>
      </w:r>
      <w:r>
        <w:rPr>
          <w:rFonts w:ascii="CMR12" w:hAnsi="CMR12" w:cs="CMR12"/>
          <w:sz w:val="24"/>
          <w:szCs w:val="24"/>
        </w:rPr>
        <w:t>His portrait,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along with an image of the relevant section of an 1818 translation of his work, is depicted in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Figs. 1.2. In the Greek, the </w:t>
      </w:r>
      <w:proofErr w:type="gramStart"/>
      <w:r>
        <w:rPr>
          <w:rFonts w:ascii="CMR12" w:hAnsi="CMR12" w:cs="CMR12"/>
          <w:sz w:val="24"/>
          <w:szCs w:val="24"/>
        </w:rPr>
        <w:t xml:space="preserve">word </w:t>
      </w:r>
      <w:r>
        <w:rPr>
          <w:rFonts w:ascii="CMMI8" w:hAnsi="CMMI8" w:cs="CMMI8"/>
          <w:sz w:val="16"/>
          <w:szCs w:val="16"/>
        </w:rPr>
        <w:t>,</w:t>
      </w:r>
      <w:proofErr w:type="gramEnd"/>
      <w:r>
        <w:rPr>
          <w:rFonts w:ascii="CMMI8" w:hAnsi="CMMI8" w:cs="CMMI8"/>
          <w:sz w:val="16"/>
          <w:szCs w:val="16"/>
        </w:rPr>
        <w:t xml:space="preserve"> </w:t>
      </w:r>
      <w:proofErr w:type="spellStart"/>
      <w:r>
        <w:rPr>
          <w:rFonts w:ascii="CMMI12" w:eastAsia="CMMI12" w:hAnsi="CMR12" w:cs="CMMI12" w:hint="eastAsia"/>
          <w:sz w:val="24"/>
          <w:szCs w:val="24"/>
        </w:rPr>
        <w:t>ǫ</w:t>
      </w:r>
      <w:r>
        <w:rPr>
          <w:rFonts w:ascii="CMMI12" w:eastAsia="CMMI12" w:hAnsi="CMR12" w:cs="CMMI12" w:hint="eastAsia"/>
          <w:sz w:val="24"/>
          <w:szCs w:val="24"/>
        </w:rPr>
        <w:t>ν</w:t>
      </w:r>
      <w:r>
        <w:rPr>
          <w:rFonts w:ascii="CMR12" w:hAnsi="CMR12" w:cs="CMR12"/>
          <w:sz w:val="24"/>
          <w:szCs w:val="24"/>
        </w:rPr>
        <w:t>´</w:t>
      </w:r>
      <w:r>
        <w:rPr>
          <w:rFonts w:ascii="CMMI12" w:eastAsia="CMMI12" w:hAnsi="CMR12" w:cs="CMMI12" w:hint="eastAsia"/>
          <w:sz w:val="24"/>
          <w:szCs w:val="24"/>
        </w:rPr>
        <w:t>ǫ</w:t>
      </w:r>
      <w:r>
        <w:rPr>
          <w:rFonts w:ascii="CMMI12" w:eastAsia="CMMI12" w:hAnsi="CMR12" w:cs="CMMI12" w:hint="eastAsia"/>
          <w:sz w:val="24"/>
          <w:szCs w:val="24"/>
        </w:rPr>
        <w:t>ργ</w:t>
      </w:r>
      <w:r>
        <w:rPr>
          <w:rFonts w:ascii="CMMI12" w:eastAsia="CMMI12" w:hAnsi="CMR12" w:cs="CMMI12" w:hint="eastAsia"/>
          <w:sz w:val="24"/>
          <w:szCs w:val="24"/>
        </w:rPr>
        <w:t>ǫ</w:t>
      </w:r>
      <w:r>
        <w:rPr>
          <w:rFonts w:ascii="CMMI12" w:eastAsia="CMMI12" w:hAnsi="CMR12" w:cs="CMMI12" w:hint="eastAsia"/>
          <w:sz w:val="24"/>
          <w:szCs w:val="24"/>
        </w:rPr>
        <w:t>ια</w:t>
      </w:r>
      <w:proofErr w:type="spellEnd"/>
      <w:r>
        <w:rPr>
          <w:rFonts w:ascii="CMR12" w:hAnsi="CMR12" w:cs="CMR12"/>
          <w:sz w:val="24"/>
          <w:szCs w:val="24"/>
        </w:rPr>
        <w:t>, “</w:t>
      </w:r>
      <w:proofErr w:type="spellStart"/>
      <w:r>
        <w:rPr>
          <w:rFonts w:ascii="CMR12" w:hAnsi="CMR12" w:cs="CMR12"/>
          <w:sz w:val="24"/>
          <w:szCs w:val="24"/>
        </w:rPr>
        <w:t>energeia</w:t>
      </w:r>
      <w:proofErr w:type="spellEnd"/>
      <w:r>
        <w:rPr>
          <w:rFonts w:ascii="CMR12" w:hAnsi="CMR12" w:cs="CMR12"/>
          <w:sz w:val="24"/>
          <w:szCs w:val="24"/>
        </w:rPr>
        <w:t>,” connotes activity or operation. While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the word was known to Aristotle, its modern usage was not; it was the English polymath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Thomas Young who first used the word “energy,” consistent with any sort modern usage, in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this case kinetic energy.</w:t>
      </w:r>
      <w:r>
        <w:rPr>
          <w:rFonts w:ascii="CMR8" w:hAnsi="CMR8" w:cs="CMR8"/>
          <w:sz w:val="16"/>
          <w:szCs w:val="16"/>
        </w:rPr>
        <w:t xml:space="preserve">4 </w:t>
      </w:r>
      <w:proofErr w:type="gramStart"/>
      <w:r>
        <w:rPr>
          <w:rFonts w:ascii="CMR12" w:hAnsi="CMR12" w:cs="CMR12"/>
          <w:sz w:val="24"/>
          <w:szCs w:val="24"/>
        </w:rPr>
        <w:t>A</w:t>
      </w:r>
      <w:proofErr w:type="gramEnd"/>
      <w:r>
        <w:rPr>
          <w:rFonts w:ascii="CMR12" w:hAnsi="CMR12" w:cs="CMR12"/>
          <w:sz w:val="24"/>
          <w:szCs w:val="24"/>
        </w:rPr>
        <w:t xml:space="preserve"> portrait of Young and an image of his text defining energy, in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actuality kinetic energy, in modern terms are shown in Fig. 1.3.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122F84" w:rsidRDefault="00122F84" w:rsidP="00824478">
      <w:pPr>
        <w:autoSpaceDE w:val="0"/>
        <w:autoSpaceDN w:val="0"/>
        <w:adjustRightInd w:val="0"/>
        <w:spacing w:after="0" w:line="240" w:lineRule="auto"/>
        <w:jc w:val="center"/>
        <w:rPr>
          <w:rFonts w:ascii="CMR7" w:hAnsi="CMR7" w:cs="CMR7"/>
          <w:sz w:val="14"/>
          <w:szCs w:val="14"/>
        </w:rPr>
      </w:pPr>
      <w:r>
        <w:rPr>
          <w:rFonts w:ascii="CMR7" w:hAnsi="CMR7" w:cs="CMR7"/>
          <w:noProof/>
          <w:sz w:val="14"/>
          <w:szCs w:val="14"/>
        </w:rPr>
        <w:drawing>
          <wp:inline distT="0" distB="0" distL="0" distR="0">
            <wp:extent cx="4141920" cy="29432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692" cy="294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84" w:rsidRDefault="00122F84" w:rsidP="00C107A2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Figure 1.2: Aristotle (384 BC-322 BC), Greek philosopher who gives the first recorded use</w:t>
      </w:r>
    </w:p>
    <w:p w:rsidR="00122F84" w:rsidRDefault="00122F84" w:rsidP="00C107A2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of</w:t>
      </w:r>
      <w:proofErr w:type="gramEnd"/>
      <w:r>
        <w:rPr>
          <w:rFonts w:ascii="CMR12" w:hAnsi="CMR12" w:cs="CMR12"/>
          <w:sz w:val="24"/>
          <w:szCs w:val="24"/>
        </w:rPr>
        <w:t xml:space="preserve"> the word “energy” and whose method of logic permeates classical thermodynamics; image</w:t>
      </w:r>
    </w:p>
    <w:p w:rsidR="00122F84" w:rsidRDefault="00122F84" w:rsidP="00C107A2">
      <w:pPr>
        <w:autoSpaceDE w:val="0"/>
        <w:autoSpaceDN w:val="0"/>
        <w:adjustRightInd w:val="0"/>
        <w:spacing w:after="0" w:line="240" w:lineRule="auto"/>
        <w:jc w:val="center"/>
        <w:rPr>
          <w:rFonts w:ascii="CMTT12" w:hAnsi="CMTT12" w:cs="CMTT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from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CMTT12" w:hAnsi="CMTT12" w:cs="CMTT12"/>
          <w:sz w:val="24"/>
          <w:szCs w:val="24"/>
        </w:rPr>
        <w:t>http://www-history.mcs.st-and.ac.uk/</w:t>
      </w:r>
      <w:r>
        <w:rPr>
          <w:rFonts w:ascii="CMSY10" w:hAnsi="CMSY10" w:cs="CMSY10"/>
          <w:sz w:val="24"/>
          <w:szCs w:val="24"/>
        </w:rPr>
        <w:t>_</w:t>
      </w:r>
      <w:r>
        <w:rPr>
          <w:rFonts w:ascii="CMTT12" w:hAnsi="CMTT12" w:cs="CMTT12"/>
          <w:sz w:val="24"/>
          <w:szCs w:val="24"/>
        </w:rPr>
        <w:t>history/Biographies/Aristotle.html</w:t>
      </w:r>
    </w:p>
    <w:p w:rsidR="00122F84" w:rsidRDefault="00122F84" w:rsidP="00C107A2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and</w:t>
      </w:r>
      <w:proofErr w:type="gramEnd"/>
      <w:r>
        <w:rPr>
          <w:rFonts w:ascii="CMR12" w:hAnsi="CMR12" w:cs="CMR12"/>
          <w:sz w:val="24"/>
          <w:szCs w:val="24"/>
        </w:rPr>
        <w:t xml:space="preserve"> an image of Aristotle’s usage of the word “energy” from his </w:t>
      </w:r>
      <w:proofErr w:type="spellStart"/>
      <w:r>
        <w:rPr>
          <w:rFonts w:ascii="CMTI12" w:hAnsi="CMTI12" w:cs="CMTI12"/>
          <w:i/>
          <w:iCs/>
          <w:sz w:val="24"/>
          <w:szCs w:val="24"/>
        </w:rPr>
        <w:t>Nicomachean</w:t>
      </w:r>
      <w:proofErr w:type="spellEnd"/>
      <w:r>
        <w:rPr>
          <w:rFonts w:ascii="CMTI12" w:hAnsi="CMTI12" w:cs="CMTI12"/>
          <w:i/>
          <w:iCs/>
          <w:sz w:val="24"/>
          <w:szCs w:val="24"/>
        </w:rPr>
        <w:t xml:space="preserve"> Ethics</w:t>
      </w:r>
      <w:r>
        <w:rPr>
          <w:rFonts w:ascii="CMR12" w:hAnsi="CMR12" w:cs="CMR12"/>
          <w:sz w:val="24"/>
          <w:szCs w:val="24"/>
        </w:rPr>
        <w:t>.</w:t>
      </w:r>
    </w:p>
    <w:p w:rsidR="00122F84" w:rsidRDefault="00122F84" w:rsidP="00C107A2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</w:p>
    <w:p w:rsidR="00122F84" w:rsidRDefault="00122F84" w:rsidP="00824478">
      <w:pPr>
        <w:autoSpaceDE w:val="0"/>
        <w:autoSpaceDN w:val="0"/>
        <w:adjustRightInd w:val="0"/>
        <w:spacing w:after="0" w:line="240" w:lineRule="auto"/>
        <w:jc w:val="center"/>
        <w:rPr>
          <w:rFonts w:ascii="CMR7" w:hAnsi="CMR7" w:cs="CMR7"/>
          <w:sz w:val="14"/>
          <w:szCs w:val="14"/>
        </w:rPr>
      </w:pPr>
      <w:r>
        <w:rPr>
          <w:rFonts w:ascii="CMR7" w:hAnsi="CMR7" w:cs="CMR7"/>
          <w:noProof/>
          <w:sz w:val="14"/>
          <w:szCs w:val="14"/>
        </w:rPr>
        <w:lastRenderedPageBreak/>
        <w:drawing>
          <wp:inline distT="0" distB="0" distL="0" distR="0">
            <wp:extent cx="5454801" cy="20764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801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84" w:rsidRDefault="00122F84" w:rsidP="00C107A2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Figure 1.3: Thomas Young (1773-1829), English natural philosopher; image from</w:t>
      </w:r>
    </w:p>
    <w:p w:rsidR="00122F84" w:rsidRDefault="00122F84" w:rsidP="00C107A2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r>
        <w:rPr>
          <w:rFonts w:ascii="CMTT12" w:hAnsi="CMTT12" w:cs="CMTT12"/>
          <w:sz w:val="24"/>
          <w:szCs w:val="24"/>
        </w:rPr>
        <w:t>http://en.wikipedia.org/wiki/Thomas Young (</w:t>
      </w:r>
      <w:proofErr w:type="gramStart"/>
      <w:r>
        <w:rPr>
          <w:rFonts w:ascii="CMTT12" w:hAnsi="CMTT12" w:cs="CMTT12"/>
          <w:sz w:val="24"/>
          <w:szCs w:val="24"/>
        </w:rPr>
        <w:t>scientist)</w:t>
      </w:r>
      <w:r>
        <w:rPr>
          <w:rFonts w:ascii="CMR12" w:hAnsi="CMR12" w:cs="CMR12"/>
          <w:sz w:val="24"/>
          <w:szCs w:val="24"/>
        </w:rPr>
        <w:t>,</w:t>
      </w:r>
      <w:proofErr w:type="gramEnd"/>
      <w:r>
        <w:rPr>
          <w:rFonts w:ascii="CMR12" w:hAnsi="CMR12" w:cs="CMR12"/>
          <w:sz w:val="24"/>
          <w:szCs w:val="24"/>
        </w:rPr>
        <w:t xml:space="preserve"> and a reproduction of his</w:t>
      </w:r>
    </w:p>
    <w:p w:rsidR="00122F84" w:rsidRDefault="00122F84" w:rsidP="00C107A2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more</w:t>
      </w:r>
      <w:proofErr w:type="gramEnd"/>
      <w:r>
        <w:rPr>
          <w:rFonts w:ascii="CMR12" w:hAnsi="CMR12" w:cs="CMR12"/>
          <w:sz w:val="24"/>
          <w:szCs w:val="24"/>
        </w:rPr>
        <w:t xml:space="preserve"> modern 1807 definition of (kinetic) energy.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Finally, though she did not use the word “energy,” the notion of what is now known as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kinetic energy being related to the square of velocity was first advanced by du </w:t>
      </w:r>
      <w:proofErr w:type="spellStart"/>
      <w:r>
        <w:rPr>
          <w:rFonts w:ascii="CMR12" w:hAnsi="CMR12" w:cs="CMR12"/>
          <w:sz w:val="24"/>
          <w:szCs w:val="24"/>
        </w:rPr>
        <w:t>Chˆatelet</w:t>
      </w:r>
      <w:proofErr w:type="spellEnd"/>
      <w:r>
        <w:rPr>
          <w:rFonts w:ascii="CMR12" w:hAnsi="CMR12" w:cs="CMR12"/>
          <w:sz w:val="24"/>
          <w:szCs w:val="24"/>
        </w:rPr>
        <w:t>,</w:t>
      </w:r>
      <w:r w:rsidR="00C107A2">
        <w:rPr>
          <w:rFonts w:ascii="CMR8" w:hAnsi="CMR8" w:cs="CMR8"/>
          <w:sz w:val="16"/>
          <w:szCs w:val="16"/>
        </w:rPr>
        <w:t xml:space="preserve"> </w:t>
      </w:r>
      <w:r>
        <w:rPr>
          <w:rFonts w:ascii="CMR12" w:hAnsi="CMR12" w:cs="CMR12"/>
          <w:sz w:val="24"/>
          <w:szCs w:val="24"/>
        </w:rPr>
        <w:t>pictured in Fig. 1.4.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jc w:val="center"/>
        <w:rPr>
          <w:rFonts w:ascii="CMR7" w:hAnsi="CMR7" w:cs="CMR7"/>
          <w:sz w:val="14"/>
          <w:szCs w:val="14"/>
        </w:rPr>
      </w:pPr>
      <w:r>
        <w:rPr>
          <w:rFonts w:ascii="CMR7" w:hAnsi="CMR7" w:cs="CMR7"/>
          <w:noProof/>
          <w:sz w:val="14"/>
          <w:szCs w:val="14"/>
        </w:rPr>
        <w:drawing>
          <wp:inline distT="0" distB="0" distL="0" distR="0">
            <wp:extent cx="2990850" cy="2928214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2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jc w:val="center"/>
        <w:rPr>
          <w:rFonts w:ascii="CMR7" w:hAnsi="CMR7" w:cs="CMR7"/>
          <w:sz w:val="14"/>
          <w:szCs w:val="14"/>
        </w:rPr>
      </w:pPr>
    </w:p>
    <w:p w:rsidR="00122F84" w:rsidRDefault="00122F84" w:rsidP="00C107A2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Figure 1.4: Gabrielle ´ Emilie Le </w:t>
      </w:r>
      <w:proofErr w:type="spellStart"/>
      <w:r>
        <w:rPr>
          <w:rFonts w:ascii="CMR12" w:hAnsi="CMR12" w:cs="CMR12"/>
          <w:sz w:val="24"/>
          <w:szCs w:val="24"/>
        </w:rPr>
        <w:t>Tonnelier</w:t>
      </w:r>
      <w:proofErr w:type="spellEnd"/>
      <w:r>
        <w:rPr>
          <w:rFonts w:ascii="CMR12" w:hAnsi="CMR12" w:cs="CMR12"/>
          <w:sz w:val="24"/>
          <w:szCs w:val="24"/>
        </w:rPr>
        <w:t xml:space="preserve"> de </w:t>
      </w:r>
      <w:proofErr w:type="spellStart"/>
      <w:r>
        <w:rPr>
          <w:rFonts w:ascii="CMR12" w:hAnsi="CMR12" w:cs="CMR12"/>
          <w:sz w:val="24"/>
          <w:szCs w:val="24"/>
        </w:rPr>
        <w:t>Breteuil</w:t>
      </w:r>
      <w:proofErr w:type="spellEnd"/>
      <w:r>
        <w:rPr>
          <w:rFonts w:ascii="CMR12" w:hAnsi="CMR12" w:cs="CMR12"/>
          <w:sz w:val="24"/>
          <w:szCs w:val="24"/>
        </w:rPr>
        <w:t xml:space="preserve">, marquise du </w:t>
      </w:r>
      <w:proofErr w:type="spellStart"/>
      <w:r>
        <w:rPr>
          <w:rFonts w:ascii="CMR12" w:hAnsi="CMR12" w:cs="CMR12"/>
          <w:sz w:val="24"/>
          <w:szCs w:val="24"/>
        </w:rPr>
        <w:t>Chˆatelet</w:t>
      </w:r>
      <w:proofErr w:type="spellEnd"/>
      <w:r>
        <w:rPr>
          <w:rFonts w:ascii="CMR12" w:hAnsi="CMR12" w:cs="CMR12"/>
          <w:sz w:val="24"/>
          <w:szCs w:val="24"/>
        </w:rPr>
        <w:t xml:space="preserve"> (1706-1749),</w:t>
      </w:r>
    </w:p>
    <w:p w:rsidR="00122F84" w:rsidRDefault="00122F84" w:rsidP="00C107A2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 xml:space="preserve">French physicist; image from </w:t>
      </w:r>
      <w:r>
        <w:rPr>
          <w:rFonts w:ascii="CMTT12" w:hAnsi="CMTT12" w:cs="CMTT12"/>
          <w:sz w:val="24"/>
          <w:szCs w:val="24"/>
        </w:rPr>
        <w:t xml:space="preserve">http://en.wikipedia.org/wiki/Emilie du </w:t>
      </w:r>
      <w:proofErr w:type="spellStart"/>
      <w:r>
        <w:rPr>
          <w:rFonts w:ascii="CMTT12" w:hAnsi="CMTT12" w:cs="CMTT12"/>
          <w:sz w:val="24"/>
          <w:szCs w:val="24"/>
        </w:rPr>
        <w:t>Chatelet</w:t>
      </w:r>
      <w:proofErr w:type="spellEnd"/>
      <w:r>
        <w:rPr>
          <w:rFonts w:ascii="CMR12" w:hAnsi="CMR12" w:cs="CMR12"/>
          <w:sz w:val="24"/>
          <w:szCs w:val="24"/>
        </w:rPr>
        <w:t>.</w:t>
      </w:r>
      <w:proofErr w:type="gramEnd"/>
    </w:p>
    <w:p w:rsidR="00C107A2" w:rsidRDefault="00C107A2" w:rsidP="00122F84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34"/>
          <w:szCs w:val="34"/>
        </w:rPr>
      </w:pP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34"/>
          <w:szCs w:val="34"/>
        </w:rPr>
      </w:pPr>
      <w:r>
        <w:rPr>
          <w:rFonts w:ascii="CMBX12" w:hAnsi="CMBX12" w:cs="CMBX12"/>
          <w:sz w:val="34"/>
          <w:szCs w:val="34"/>
        </w:rPr>
        <w:t>1.2 Historical milestones</w:t>
      </w:r>
    </w:p>
    <w:p w:rsidR="00C107A2" w:rsidRDefault="00C107A2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122F84" w:rsidRDefault="00122F84" w:rsidP="00C107A2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Thermodynamics has a long history; unfortunately, it was not blessed with the crispness of</w:t>
      </w:r>
    </w:p>
    <w:p w:rsidR="00122F84" w:rsidRDefault="00122F84" w:rsidP="00C107A2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lastRenderedPageBreak/>
        <w:t>development</w:t>
      </w:r>
      <w:proofErr w:type="gramEnd"/>
      <w:r>
        <w:rPr>
          <w:rFonts w:ascii="CMR12" w:hAnsi="CMR12" w:cs="CMR12"/>
          <w:sz w:val="24"/>
          <w:szCs w:val="24"/>
        </w:rPr>
        <w:t xml:space="preserve"> that mechanics realized with Newton. In fact, its growth is filled with </w:t>
      </w:r>
      <w:proofErr w:type="gramStart"/>
      <w:r>
        <w:rPr>
          <w:rFonts w:ascii="CMR12" w:hAnsi="CMR12" w:cs="CMR12"/>
          <w:sz w:val="24"/>
          <w:szCs w:val="24"/>
        </w:rPr>
        <w:t>false</w:t>
      </w:r>
      <w:r w:rsidR="00C107A2">
        <w:rPr>
          <w:rFonts w:ascii="CMR12" w:hAnsi="CMR12" w:cs="CMR12"/>
          <w:sz w:val="24"/>
          <w:szCs w:val="24"/>
        </w:rPr>
        <w:t xml:space="preserve">  </w:t>
      </w:r>
      <w:r>
        <w:rPr>
          <w:rFonts w:ascii="CMR12" w:hAnsi="CMR12" w:cs="CMR12"/>
          <w:sz w:val="24"/>
          <w:szCs w:val="24"/>
        </w:rPr>
        <w:t>steps</w:t>
      </w:r>
      <w:proofErr w:type="gramEnd"/>
      <w:r>
        <w:rPr>
          <w:rFonts w:ascii="CMR12" w:hAnsi="CMR12" w:cs="CMR12"/>
          <w:sz w:val="24"/>
          <w:szCs w:val="24"/>
        </w:rPr>
        <w:t>, errors, and debate which continues to this day. Truesdell</w:t>
      </w:r>
      <w:r>
        <w:rPr>
          <w:rFonts w:ascii="CMR8" w:hAnsi="CMR8" w:cs="CMR8"/>
          <w:sz w:val="16"/>
          <w:szCs w:val="16"/>
        </w:rPr>
        <w:t xml:space="preserve">6 </w:t>
      </w:r>
      <w:r>
        <w:rPr>
          <w:rFonts w:ascii="CMR12" w:hAnsi="CMR12" w:cs="CMR12"/>
          <w:sz w:val="24"/>
          <w:szCs w:val="24"/>
        </w:rPr>
        <w:t>and M¨uller</w:t>
      </w:r>
      <w:r>
        <w:rPr>
          <w:rFonts w:ascii="CMR8" w:hAnsi="CMR8" w:cs="CMR8"/>
          <w:sz w:val="16"/>
          <w:szCs w:val="16"/>
        </w:rPr>
        <w:t xml:space="preserve">78 </w:t>
      </w:r>
      <w:r>
        <w:rPr>
          <w:rFonts w:ascii="CMR12" w:hAnsi="CMR12" w:cs="CMR12"/>
          <w:sz w:val="24"/>
          <w:szCs w:val="24"/>
        </w:rPr>
        <w:t>summarize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the development in their idiosyncratic histories. Some of the milestones of its development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are given here:</w:t>
      </w:r>
    </w:p>
    <w:p w:rsidR="00C107A2" w:rsidRDefault="00C107A2" w:rsidP="00C107A2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proofErr w:type="gramStart"/>
      <w:r>
        <w:rPr>
          <w:rFonts w:ascii="CMR12" w:hAnsi="CMR12" w:cs="CMR12"/>
          <w:sz w:val="24"/>
          <w:szCs w:val="24"/>
        </w:rPr>
        <w:t>first</w:t>
      </w:r>
      <w:proofErr w:type="gramEnd"/>
      <w:r>
        <w:rPr>
          <w:rFonts w:ascii="CMR12" w:hAnsi="CMR12" w:cs="CMR12"/>
          <w:sz w:val="24"/>
          <w:szCs w:val="24"/>
        </w:rPr>
        <w:t xml:space="preserve"> century AD: Hero of Alexandria documents many early thermal engines.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>1593: Galileo develops water thermometer.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>1650: Otto von Guericke designs and builds the first vacuum pump.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>1662: Robert Boyle develops his law for isothermal ideal gases.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 xml:space="preserve">1679: Denis </w:t>
      </w:r>
      <w:proofErr w:type="spellStart"/>
      <w:r>
        <w:rPr>
          <w:rFonts w:ascii="CMR12" w:hAnsi="CMR12" w:cs="CMR12"/>
          <w:sz w:val="24"/>
          <w:szCs w:val="24"/>
        </w:rPr>
        <w:t>Papin</w:t>
      </w:r>
      <w:proofErr w:type="spellEnd"/>
      <w:r>
        <w:rPr>
          <w:rFonts w:ascii="CMR12" w:hAnsi="CMR12" w:cs="CMR12"/>
          <w:sz w:val="24"/>
          <w:szCs w:val="24"/>
        </w:rPr>
        <w:t xml:space="preserve"> develops his steam digester, forerunner to the steam engine.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 xml:space="preserve">1698: Thomas </w:t>
      </w:r>
      <w:proofErr w:type="spellStart"/>
      <w:r>
        <w:rPr>
          <w:rFonts w:ascii="CMR12" w:hAnsi="CMR12" w:cs="CMR12"/>
          <w:sz w:val="24"/>
          <w:szCs w:val="24"/>
        </w:rPr>
        <w:t>Savery</w:t>
      </w:r>
      <w:proofErr w:type="spellEnd"/>
      <w:r>
        <w:rPr>
          <w:rFonts w:ascii="CMR12" w:hAnsi="CMR12" w:cs="CMR12"/>
          <w:sz w:val="24"/>
          <w:szCs w:val="24"/>
        </w:rPr>
        <w:t xml:space="preserve"> patents an early steam engine.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 xml:space="preserve">1710: Thomas </w:t>
      </w:r>
      <w:proofErr w:type="spellStart"/>
      <w:r>
        <w:rPr>
          <w:rFonts w:ascii="CMR12" w:hAnsi="CMR12" w:cs="CMR12"/>
          <w:sz w:val="24"/>
          <w:szCs w:val="24"/>
        </w:rPr>
        <w:t>Newcomen</w:t>
      </w:r>
      <w:proofErr w:type="spellEnd"/>
      <w:r>
        <w:rPr>
          <w:rFonts w:ascii="CMR12" w:hAnsi="CMR12" w:cs="CMR12"/>
          <w:sz w:val="24"/>
          <w:szCs w:val="24"/>
        </w:rPr>
        <w:t xml:space="preserve"> creates a more practical steam engine.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 xml:space="preserve">1760s: Joseph Black develops </w:t>
      </w:r>
      <w:proofErr w:type="spellStart"/>
      <w:r>
        <w:rPr>
          <w:rFonts w:ascii="CMR12" w:hAnsi="CMR12" w:cs="CMR12"/>
          <w:sz w:val="24"/>
          <w:szCs w:val="24"/>
        </w:rPr>
        <w:t>calorimetry</w:t>
      </w:r>
      <w:proofErr w:type="spellEnd"/>
      <w:r>
        <w:rPr>
          <w:rFonts w:ascii="CMR12" w:hAnsi="CMR12" w:cs="CMR12"/>
          <w:sz w:val="24"/>
          <w:szCs w:val="24"/>
        </w:rPr>
        <w:t>.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>1780s: James Watt improves the steam engine.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>1798: Benjamin Thompson (Count Rumford) considers the mechanical equivalent of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heat</w:t>
      </w:r>
      <w:proofErr w:type="gramEnd"/>
      <w:r>
        <w:rPr>
          <w:rFonts w:ascii="CMR12" w:hAnsi="CMR12" w:cs="CMR12"/>
          <w:sz w:val="24"/>
          <w:szCs w:val="24"/>
        </w:rPr>
        <w:t xml:space="preserve"> from cannon boring experiments.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 xml:space="preserve">1824: Nicolas </w:t>
      </w:r>
      <w:proofErr w:type="spellStart"/>
      <w:r>
        <w:rPr>
          <w:rFonts w:ascii="CMR12" w:hAnsi="CMR12" w:cs="CMR12"/>
          <w:sz w:val="24"/>
          <w:szCs w:val="24"/>
        </w:rPr>
        <w:t>L`eonard</w:t>
      </w:r>
      <w:proofErr w:type="spellEnd"/>
      <w:r>
        <w:rPr>
          <w:rFonts w:ascii="CMR12" w:hAnsi="CMR12" w:cs="CMR12"/>
          <w:sz w:val="24"/>
          <w:szCs w:val="24"/>
        </w:rPr>
        <w:t xml:space="preserve"> </w:t>
      </w:r>
      <w:proofErr w:type="spellStart"/>
      <w:r>
        <w:rPr>
          <w:rFonts w:ascii="CMR12" w:hAnsi="CMR12" w:cs="CMR12"/>
          <w:sz w:val="24"/>
          <w:szCs w:val="24"/>
        </w:rPr>
        <w:t>Sadi</w:t>
      </w:r>
      <w:proofErr w:type="spellEnd"/>
      <w:r>
        <w:rPr>
          <w:rFonts w:ascii="CMR12" w:hAnsi="CMR12" w:cs="CMR12"/>
          <w:sz w:val="24"/>
          <w:szCs w:val="24"/>
        </w:rPr>
        <w:t xml:space="preserve"> Carnot discusses idealized heat engines.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 xml:space="preserve">1840: </w:t>
      </w:r>
      <w:proofErr w:type="spellStart"/>
      <w:r>
        <w:rPr>
          <w:rFonts w:ascii="CMR12" w:hAnsi="CMR12" w:cs="CMR12"/>
          <w:sz w:val="24"/>
          <w:szCs w:val="24"/>
        </w:rPr>
        <w:t>Germain</w:t>
      </w:r>
      <w:proofErr w:type="spellEnd"/>
      <w:r>
        <w:rPr>
          <w:rFonts w:ascii="CMR12" w:hAnsi="CMR12" w:cs="CMR12"/>
          <w:sz w:val="24"/>
          <w:szCs w:val="24"/>
        </w:rPr>
        <w:t xml:space="preserve"> Henri Hess considers an early version of the first law of thermodynamics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for</w:t>
      </w:r>
      <w:proofErr w:type="gramEnd"/>
      <w:r>
        <w:rPr>
          <w:rFonts w:ascii="CMR12" w:hAnsi="CMR12" w:cs="CMR12"/>
          <w:sz w:val="24"/>
          <w:szCs w:val="24"/>
        </w:rPr>
        <w:t xml:space="preserve"> work-free chemical reactions.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>1840s: Julius Robert von Mayer relates heat and work.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>1840s: James Prescott Joule relates heat and work.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>1847: Hermann von Helmholtz publishes his theory of energy conservation.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>1848: William Thomson (Lord Kelvin) postulates an absolute zero of temperature.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 xml:space="preserve">1850: Rudolf Julius Emanuel </w:t>
      </w:r>
      <w:proofErr w:type="spellStart"/>
      <w:r>
        <w:rPr>
          <w:rFonts w:ascii="CMR12" w:hAnsi="CMR12" w:cs="CMR12"/>
          <w:sz w:val="24"/>
          <w:szCs w:val="24"/>
        </w:rPr>
        <w:t>Clausius</w:t>
      </w:r>
      <w:proofErr w:type="spellEnd"/>
      <w:r>
        <w:rPr>
          <w:rFonts w:ascii="CMR12" w:hAnsi="CMR12" w:cs="CMR12"/>
          <w:sz w:val="24"/>
          <w:szCs w:val="24"/>
        </w:rPr>
        <w:t xml:space="preserve"> formalizes the second law of thermodynamics.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 xml:space="preserve">1865: </w:t>
      </w:r>
      <w:proofErr w:type="spellStart"/>
      <w:r>
        <w:rPr>
          <w:rFonts w:ascii="CMR12" w:hAnsi="CMR12" w:cs="CMR12"/>
          <w:sz w:val="24"/>
          <w:szCs w:val="24"/>
        </w:rPr>
        <w:t>Clausius</w:t>
      </w:r>
      <w:proofErr w:type="spellEnd"/>
      <w:r>
        <w:rPr>
          <w:rFonts w:ascii="CMR12" w:hAnsi="CMR12" w:cs="CMR12"/>
          <w:sz w:val="24"/>
          <w:szCs w:val="24"/>
        </w:rPr>
        <w:t xml:space="preserve"> introduces the concept of entropy.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>1871: James Clerk Maxwell develops the Maxwell relations.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>1870s: Josiah Willard Gibbs further formalizes mathematical thermodynamics.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>1870s: Maxwell and Ludwig Boltzmann develop statistical thermodynamics.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>1889: Gibbs develops statistical mechanics, giving underlying foundations for classical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and</w:t>
      </w:r>
      <w:proofErr w:type="gramEnd"/>
      <w:r>
        <w:rPr>
          <w:rFonts w:ascii="CMR12" w:hAnsi="CMR12" w:cs="CMR12"/>
          <w:sz w:val="24"/>
          <w:szCs w:val="24"/>
        </w:rPr>
        <w:t xml:space="preserve"> statistical thermodynamics.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Much development continued in the twentieth century, with pioneering work by Nobel laureates: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proofErr w:type="spellStart"/>
      <w:r>
        <w:rPr>
          <w:rFonts w:ascii="CMR12" w:hAnsi="CMR12" w:cs="CMR12"/>
          <w:sz w:val="24"/>
          <w:szCs w:val="24"/>
        </w:rPr>
        <w:t>Jacobus</w:t>
      </w:r>
      <w:proofErr w:type="spellEnd"/>
      <w:r>
        <w:rPr>
          <w:rFonts w:ascii="CMR12" w:hAnsi="CMR12" w:cs="CMR12"/>
          <w:sz w:val="24"/>
          <w:szCs w:val="24"/>
        </w:rPr>
        <w:t xml:space="preserve"> </w:t>
      </w:r>
      <w:proofErr w:type="spellStart"/>
      <w:r>
        <w:rPr>
          <w:rFonts w:ascii="CMR12" w:hAnsi="CMR12" w:cs="CMR12"/>
          <w:sz w:val="24"/>
          <w:szCs w:val="24"/>
        </w:rPr>
        <w:t>Henricus</w:t>
      </w:r>
      <w:proofErr w:type="spellEnd"/>
      <w:r>
        <w:rPr>
          <w:rFonts w:ascii="CMR12" w:hAnsi="CMR12" w:cs="CMR12"/>
          <w:sz w:val="24"/>
          <w:szCs w:val="24"/>
        </w:rPr>
        <w:t xml:space="preserve"> </w:t>
      </w:r>
      <w:proofErr w:type="spellStart"/>
      <w:r>
        <w:rPr>
          <w:rFonts w:ascii="CMR12" w:hAnsi="CMR12" w:cs="CMR12"/>
          <w:sz w:val="24"/>
          <w:szCs w:val="24"/>
        </w:rPr>
        <w:t>van’t</w:t>
      </w:r>
      <w:proofErr w:type="spellEnd"/>
      <w:r>
        <w:rPr>
          <w:rFonts w:ascii="CMR12" w:hAnsi="CMR12" w:cs="CMR12"/>
          <w:sz w:val="24"/>
          <w:szCs w:val="24"/>
        </w:rPr>
        <w:t xml:space="preserve"> Hoff (1901),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 xml:space="preserve">Johannes van </w:t>
      </w:r>
      <w:proofErr w:type="spellStart"/>
      <w:r>
        <w:rPr>
          <w:rFonts w:ascii="CMR12" w:hAnsi="CMR12" w:cs="CMR12"/>
          <w:sz w:val="24"/>
          <w:szCs w:val="24"/>
        </w:rPr>
        <w:t>der</w:t>
      </w:r>
      <w:proofErr w:type="spellEnd"/>
      <w:r>
        <w:rPr>
          <w:rFonts w:ascii="CMR12" w:hAnsi="CMR12" w:cs="CMR12"/>
          <w:sz w:val="24"/>
          <w:szCs w:val="24"/>
        </w:rPr>
        <w:t xml:space="preserve"> Waals (1910),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 xml:space="preserve">Heike </w:t>
      </w:r>
      <w:proofErr w:type="spellStart"/>
      <w:r>
        <w:rPr>
          <w:rFonts w:ascii="CMR12" w:hAnsi="CMR12" w:cs="CMR12"/>
          <w:sz w:val="24"/>
          <w:szCs w:val="24"/>
        </w:rPr>
        <w:t>Kamerlingh</w:t>
      </w:r>
      <w:proofErr w:type="spellEnd"/>
      <w:r>
        <w:rPr>
          <w:rFonts w:ascii="CMR12" w:hAnsi="CMR12" w:cs="CMR12"/>
          <w:sz w:val="24"/>
          <w:szCs w:val="24"/>
        </w:rPr>
        <w:t xml:space="preserve"> </w:t>
      </w:r>
      <w:proofErr w:type="spellStart"/>
      <w:r>
        <w:rPr>
          <w:rFonts w:ascii="CMR12" w:hAnsi="CMR12" w:cs="CMR12"/>
          <w:sz w:val="24"/>
          <w:szCs w:val="24"/>
        </w:rPr>
        <w:t>Onnes</w:t>
      </w:r>
      <w:proofErr w:type="spellEnd"/>
      <w:r>
        <w:rPr>
          <w:rFonts w:ascii="CMR12" w:hAnsi="CMR12" w:cs="CMR12"/>
          <w:sz w:val="24"/>
          <w:szCs w:val="24"/>
        </w:rPr>
        <w:t xml:space="preserve"> (1913),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>Max Planck (1918),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>Walther Nernst (1920),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>Albert Einstein (1921),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 xml:space="preserve">Erwin </w:t>
      </w:r>
      <w:proofErr w:type="spellStart"/>
      <w:r>
        <w:rPr>
          <w:rFonts w:ascii="CMR12" w:hAnsi="CMR12" w:cs="CMR12"/>
          <w:sz w:val="24"/>
          <w:szCs w:val="24"/>
        </w:rPr>
        <w:t>Schr¨odinger</w:t>
      </w:r>
      <w:proofErr w:type="spellEnd"/>
      <w:r>
        <w:rPr>
          <w:rFonts w:ascii="CMR12" w:hAnsi="CMR12" w:cs="CMR12"/>
          <w:sz w:val="24"/>
          <w:szCs w:val="24"/>
        </w:rPr>
        <w:t xml:space="preserve"> (1933),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proofErr w:type="spellStart"/>
      <w:r>
        <w:rPr>
          <w:rFonts w:ascii="CMR12" w:hAnsi="CMR12" w:cs="CMR12"/>
          <w:sz w:val="24"/>
          <w:szCs w:val="24"/>
        </w:rPr>
        <w:t>Enrico</w:t>
      </w:r>
      <w:proofErr w:type="spellEnd"/>
      <w:r>
        <w:rPr>
          <w:rFonts w:ascii="CMR12" w:hAnsi="CMR12" w:cs="CMR12"/>
          <w:sz w:val="24"/>
          <w:szCs w:val="24"/>
        </w:rPr>
        <w:t xml:space="preserve"> Fermi (1938),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>Percy Bridgman (1946),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>Lars Onsager (1968),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proofErr w:type="spellStart"/>
      <w:r>
        <w:rPr>
          <w:rFonts w:ascii="CMR12" w:hAnsi="CMR12" w:cs="CMR12"/>
          <w:sz w:val="24"/>
          <w:szCs w:val="24"/>
        </w:rPr>
        <w:t>Ilya</w:t>
      </w:r>
      <w:proofErr w:type="spellEnd"/>
      <w:r>
        <w:rPr>
          <w:rFonts w:ascii="CMR12" w:hAnsi="CMR12" w:cs="CMR12"/>
          <w:sz w:val="24"/>
          <w:szCs w:val="24"/>
        </w:rPr>
        <w:t xml:space="preserve"> Prigogine (1977), and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>Kenneth Wilson (1982).</w:t>
      </w:r>
    </w:p>
    <w:p w:rsidR="00C107A2" w:rsidRDefault="00C107A2" w:rsidP="00122F8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122F84" w:rsidRDefault="00122F84" w:rsidP="00C107A2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Note that Sir Isaac Newton also considered the subject matter of thermodynamics. Much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of his work is concerned with energy; however, his theories are most appropriate only for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mechanical </w:t>
      </w:r>
      <w:r>
        <w:rPr>
          <w:rFonts w:ascii="CMR12" w:hAnsi="CMR12" w:cs="CMR12"/>
          <w:sz w:val="24"/>
          <w:szCs w:val="24"/>
        </w:rPr>
        <w:lastRenderedPageBreak/>
        <w:t>energy. The notion that thermal energy existed and that it could be equivalent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to mechanical energy was not part of Newtonian mechanics. Note however, that temperature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was known to Newton, as was Boyle’s law. However, when he tried to apply his theories to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problems of thermodynamics, such as calculation of the speed of sound in air, they notably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failed. The reason for the failure required consideration of the yet-to-be-developed second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law of thermodynamics.</w:t>
      </w:r>
    </w:p>
    <w:p w:rsidR="00C107A2" w:rsidRDefault="00C107A2" w:rsidP="00C107A2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122F84" w:rsidRDefault="00122F84" w:rsidP="00C107A2">
      <w:pPr>
        <w:autoSpaceDE w:val="0"/>
        <w:autoSpaceDN w:val="0"/>
        <w:adjustRightInd w:val="0"/>
        <w:spacing w:after="0" w:line="240" w:lineRule="auto"/>
        <w:jc w:val="both"/>
        <w:rPr>
          <w:rFonts w:ascii="CMBX12" w:hAnsi="CMBX12" w:cs="CMBX12"/>
          <w:sz w:val="34"/>
          <w:szCs w:val="34"/>
        </w:rPr>
      </w:pPr>
      <w:r>
        <w:rPr>
          <w:rFonts w:ascii="CMBX12" w:hAnsi="CMBX12" w:cs="CMBX12"/>
          <w:sz w:val="34"/>
          <w:szCs w:val="34"/>
        </w:rPr>
        <w:t>1.3 Philosophy of science note</w:t>
      </w:r>
    </w:p>
    <w:p w:rsidR="00C107A2" w:rsidRDefault="00C107A2" w:rsidP="00C107A2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122F84" w:rsidRDefault="00122F84" w:rsidP="00C107A2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As with science in general, thermodynamics is based on </w:t>
      </w:r>
      <w:r>
        <w:rPr>
          <w:rFonts w:ascii="CMTI12" w:hAnsi="CMTI12" w:cs="CMTI12"/>
          <w:i/>
          <w:iCs/>
          <w:sz w:val="24"/>
          <w:szCs w:val="24"/>
        </w:rPr>
        <w:t>empirical observation</w:t>
      </w:r>
      <w:r>
        <w:rPr>
          <w:rFonts w:ascii="CMR12" w:hAnsi="CMR12" w:cs="CMR12"/>
          <w:sz w:val="24"/>
          <w:szCs w:val="24"/>
        </w:rPr>
        <w:t>. Moreover, it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is important that those observations be repeatable. A few postulates, also known as </w:t>
      </w:r>
      <w:r>
        <w:rPr>
          <w:rFonts w:ascii="CMTI12" w:hAnsi="CMTI12" w:cs="CMTI12"/>
          <w:i/>
          <w:iCs/>
          <w:sz w:val="24"/>
          <w:szCs w:val="24"/>
        </w:rPr>
        <w:t>axioms</w:t>
      </w:r>
      <w:r>
        <w:rPr>
          <w:rFonts w:ascii="CMR12" w:hAnsi="CMR12" w:cs="CMR12"/>
          <w:sz w:val="24"/>
          <w:szCs w:val="24"/>
        </w:rPr>
        <w:t>,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will serve as the foundation of our science. Following Occam’s razor</w:t>
      </w:r>
      <w:proofErr w:type="gramStart"/>
      <w:r>
        <w:rPr>
          <w:rFonts w:ascii="CMR12" w:hAnsi="CMR12" w:cs="CMR12"/>
          <w:sz w:val="24"/>
          <w:szCs w:val="24"/>
        </w:rPr>
        <w:t>,</w:t>
      </w:r>
      <w:r>
        <w:rPr>
          <w:rFonts w:ascii="CMR8" w:hAnsi="CMR8" w:cs="CMR8"/>
          <w:sz w:val="16"/>
          <w:szCs w:val="16"/>
        </w:rPr>
        <w:t>9</w:t>
      </w:r>
      <w:proofErr w:type="gramEnd"/>
      <w:r>
        <w:rPr>
          <w:rFonts w:ascii="CMR8" w:hAnsi="CMR8" w:cs="CMR8"/>
          <w:sz w:val="16"/>
          <w:szCs w:val="16"/>
        </w:rPr>
        <w:t xml:space="preserve"> </w:t>
      </w:r>
      <w:r>
        <w:rPr>
          <w:rFonts w:ascii="CMR12" w:hAnsi="CMR12" w:cs="CMR12"/>
          <w:sz w:val="24"/>
          <w:szCs w:val="24"/>
        </w:rPr>
        <w:t>we shall seek as few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axioms as possible to describe this behavior. We will supplement these axioms with some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necessary definitions to describe nature. Then we shall use our reason to deduce from the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axioms and definitions certain theorems of engineering relevance.</w:t>
      </w:r>
    </w:p>
    <w:p w:rsidR="00C107A2" w:rsidRDefault="00C107A2" w:rsidP="00C107A2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122F84" w:rsidRDefault="00122F84" w:rsidP="00C107A2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This approach, which has its foundations in Aristotelian methods, is not unlike the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approach taken by Euclid to geometry, Aquinas to theology, or Newton to mechanics. A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depiction of Euclid is given in Fig. 1.5. Consider for example that Euclid defined certain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entities such as points, lines, and planes, then adopted certain axioms such as parallel lines do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not meet at infinity, and went on to prove a variety of theorems. Classical thermodynamics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follows the same approach. Concepts such as system and process are defined, and axioms,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known as the laws of thermodynamics, are proposed in such a way that the minimum amount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of theory is able to explain the maximum amount of data.</w:t>
      </w:r>
    </w:p>
    <w:p w:rsidR="00C107A2" w:rsidRDefault="002F7961" w:rsidP="002F7961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noProof/>
          <w:sz w:val="24"/>
          <w:szCs w:val="24"/>
        </w:rPr>
        <w:drawing>
          <wp:inline distT="0" distB="0" distL="0" distR="0">
            <wp:extent cx="2274589" cy="31813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787" cy="318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961" w:rsidRDefault="002F7961" w:rsidP="002F7961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2F7961" w:rsidRDefault="002F7961" w:rsidP="002F7961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Figure 1.5: Euclid of Alexandria (</w:t>
      </w: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CMR12" w:hAnsi="CMR12" w:cs="CMR12"/>
          <w:sz w:val="24"/>
          <w:szCs w:val="24"/>
        </w:rPr>
        <w:t xml:space="preserve">325 BC- </w:t>
      </w:r>
      <w:r>
        <w:rPr>
          <w:rFonts w:ascii="CMSY10" w:hAnsi="CMSY10" w:cs="CMSY10"/>
          <w:sz w:val="24"/>
          <w:szCs w:val="24"/>
        </w:rPr>
        <w:t>_</w:t>
      </w:r>
      <w:r>
        <w:rPr>
          <w:rFonts w:ascii="CMR12" w:hAnsi="CMR12" w:cs="CMR12"/>
          <w:sz w:val="24"/>
          <w:szCs w:val="24"/>
        </w:rPr>
        <w:t xml:space="preserve">265 BC), Greek mathematician whose rational exposition of geometry formed a model for how to present classical thermodynamics; </w:t>
      </w:r>
      <w:proofErr w:type="spellStart"/>
      <w:r>
        <w:rPr>
          <w:rFonts w:ascii="CMR12" w:hAnsi="CMR12" w:cs="CMR12"/>
          <w:sz w:val="24"/>
          <w:szCs w:val="24"/>
        </w:rPr>
        <w:t>imagefrom</w:t>
      </w:r>
      <w:proofErr w:type="spellEnd"/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CMTT12" w:hAnsi="CMTT12" w:cs="CMTT12"/>
          <w:sz w:val="24"/>
          <w:szCs w:val="24"/>
        </w:rPr>
        <w:t>http://www-history.mcs.st-and.ac.uk/</w:t>
      </w:r>
      <w:r>
        <w:rPr>
          <w:rFonts w:ascii="CMSY10" w:hAnsi="CMSY10" w:cs="CMSY10"/>
          <w:sz w:val="24"/>
          <w:szCs w:val="24"/>
        </w:rPr>
        <w:t>_</w:t>
      </w:r>
      <w:r>
        <w:rPr>
          <w:rFonts w:ascii="CMTT12" w:hAnsi="CMTT12" w:cs="CMTT12"/>
          <w:sz w:val="24"/>
          <w:szCs w:val="24"/>
        </w:rPr>
        <w:t>history/Biographies/Euclid.html</w:t>
      </w:r>
      <w:r>
        <w:rPr>
          <w:rFonts w:ascii="CMR12" w:hAnsi="CMR12" w:cs="CMR12"/>
          <w:sz w:val="24"/>
          <w:szCs w:val="24"/>
        </w:rPr>
        <w:t>.</w:t>
      </w:r>
    </w:p>
    <w:p w:rsidR="00122F84" w:rsidRDefault="00122F84" w:rsidP="002F7961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lastRenderedPageBreak/>
        <w:t>Now, in some sense science can never be formally proved; it can only be disproved.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We retain our axioms as long as they are useful. When faced with empirical facts </w:t>
      </w:r>
      <w:proofErr w:type="gramStart"/>
      <w:r>
        <w:rPr>
          <w:rFonts w:ascii="CMR12" w:hAnsi="CMR12" w:cs="CMR12"/>
          <w:sz w:val="24"/>
          <w:szCs w:val="24"/>
        </w:rPr>
        <w:t>that</w:t>
      </w:r>
      <w:r w:rsidR="00C107A2">
        <w:rPr>
          <w:rFonts w:ascii="CMR12" w:hAnsi="CMR12" w:cs="CMR12"/>
          <w:sz w:val="24"/>
          <w:szCs w:val="24"/>
        </w:rPr>
        <w:t xml:space="preserve">  </w:t>
      </w:r>
      <w:r>
        <w:rPr>
          <w:rFonts w:ascii="CMR12" w:hAnsi="CMR12" w:cs="CMR12"/>
          <w:sz w:val="24"/>
          <w:szCs w:val="24"/>
        </w:rPr>
        <w:t>unambiguously</w:t>
      </w:r>
      <w:proofErr w:type="gramEnd"/>
      <w:r>
        <w:rPr>
          <w:rFonts w:ascii="CMR12" w:hAnsi="CMR12" w:cs="CMR12"/>
          <w:sz w:val="24"/>
          <w:szCs w:val="24"/>
        </w:rPr>
        <w:t xml:space="preserve"> contradict our axioms, we are required to throw away our axioms and develop</w:t>
      </w:r>
    </w:p>
    <w:p w:rsidR="00122F84" w:rsidRDefault="00122F84" w:rsidP="002F7961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new</w:t>
      </w:r>
      <w:proofErr w:type="gramEnd"/>
      <w:r>
        <w:rPr>
          <w:rFonts w:ascii="CMR12" w:hAnsi="CMR12" w:cs="CMR12"/>
          <w:sz w:val="24"/>
          <w:szCs w:val="24"/>
        </w:rPr>
        <w:t xml:space="preserve"> ones. For example, in physics, the </w:t>
      </w:r>
      <w:proofErr w:type="spellStart"/>
      <w:r>
        <w:rPr>
          <w:rFonts w:ascii="CMR12" w:hAnsi="CMR12" w:cs="CMR12"/>
          <w:sz w:val="24"/>
          <w:szCs w:val="24"/>
        </w:rPr>
        <w:t>ichelson-Morely</w:t>
      </w:r>
      <w:proofErr w:type="spellEnd"/>
      <w:r>
        <w:rPr>
          <w:rFonts w:ascii="CMR12" w:hAnsi="CMR12" w:cs="CMR12"/>
          <w:sz w:val="24"/>
          <w:szCs w:val="24"/>
        </w:rPr>
        <w:t xml:space="preserve"> experiment forced Einstein to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abandon the axioms of Euclid, Newton, and </w:t>
      </w:r>
      <w:proofErr w:type="spellStart"/>
      <w:r>
        <w:rPr>
          <w:rFonts w:ascii="CMR12" w:hAnsi="CMR12" w:cs="CMR12"/>
          <w:sz w:val="24"/>
          <w:szCs w:val="24"/>
        </w:rPr>
        <w:t>Clausius</w:t>
      </w:r>
      <w:proofErr w:type="spellEnd"/>
      <w:r>
        <w:rPr>
          <w:rFonts w:ascii="CMR12" w:hAnsi="CMR12" w:cs="CMR12"/>
          <w:sz w:val="24"/>
          <w:szCs w:val="24"/>
        </w:rPr>
        <w:t xml:space="preserve"> for his theory of general relativity. It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turns out that we can still use these axioms, as long as we are considering problems in which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the speed of our reference frame is far less than the speed of light. In an example from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biology that is the topic of a popular science book</w:t>
      </w:r>
      <w:proofErr w:type="gramStart"/>
      <w:r>
        <w:rPr>
          <w:rFonts w:ascii="CMR12" w:hAnsi="CMR12" w:cs="CMR12"/>
          <w:sz w:val="24"/>
          <w:szCs w:val="24"/>
        </w:rPr>
        <w:t>,</w:t>
      </w:r>
      <w:r>
        <w:rPr>
          <w:rFonts w:ascii="CMR8" w:hAnsi="CMR8" w:cs="CMR8"/>
          <w:sz w:val="16"/>
          <w:szCs w:val="16"/>
        </w:rPr>
        <w:t>10</w:t>
      </w:r>
      <w:proofErr w:type="gramEnd"/>
      <w:r>
        <w:rPr>
          <w:rFonts w:ascii="CMR8" w:hAnsi="CMR8" w:cs="CMR8"/>
          <w:sz w:val="16"/>
          <w:szCs w:val="16"/>
        </w:rPr>
        <w:t xml:space="preserve"> </w:t>
      </w:r>
      <w:r>
        <w:rPr>
          <w:rFonts w:ascii="CMR12" w:hAnsi="CMR12" w:cs="CMR12"/>
          <w:sz w:val="24"/>
          <w:szCs w:val="24"/>
        </w:rPr>
        <w:t>it was believed that all swans were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white. This working hypothesis was perfectly acceptable until 1697, when a black swan was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discovered in Australia. Thus the “theory” (though it is not a highly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profound theory) that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all swans were white was unambiguously discredited. It will be briefly seen in this course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that non-classical </w:t>
      </w:r>
      <w:r w:rsidR="002F7961">
        <w:rPr>
          <w:rFonts w:ascii="CMR12" w:hAnsi="CMR12" w:cs="CMR12"/>
          <w:sz w:val="24"/>
          <w:szCs w:val="24"/>
        </w:rPr>
        <w:t>t</w:t>
      </w:r>
      <w:r>
        <w:rPr>
          <w:rFonts w:ascii="CMR12" w:hAnsi="CMR12" w:cs="CMR12"/>
          <w:sz w:val="24"/>
          <w:szCs w:val="24"/>
        </w:rPr>
        <w:t xml:space="preserve">hermodynamics actually has </w:t>
      </w:r>
      <w:proofErr w:type="gramStart"/>
      <w:r>
        <w:rPr>
          <w:rFonts w:ascii="CMR12" w:hAnsi="CMR12" w:cs="CMR12"/>
          <w:sz w:val="24"/>
          <w:szCs w:val="24"/>
        </w:rPr>
        <w:t xml:space="preserve">a 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deep</w:t>
      </w:r>
      <w:proofErr w:type="gramEnd"/>
      <w:r>
        <w:rPr>
          <w:rFonts w:ascii="CMR12" w:hAnsi="CMR12" w:cs="CMR12"/>
          <w:sz w:val="24"/>
          <w:szCs w:val="24"/>
        </w:rPr>
        <w:t xml:space="preserve"> relation to probability and statistics</w:t>
      </w:r>
      <w:r w:rsidR="00C107A2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and information, a topic which transcends thermodynamics.</w:t>
      </w:r>
    </w:p>
    <w:p w:rsidR="002F7961" w:rsidRDefault="002F7961" w:rsidP="002F7961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34"/>
          <w:szCs w:val="34"/>
        </w:rPr>
      </w:pPr>
      <w:r>
        <w:rPr>
          <w:rFonts w:ascii="CMBX12" w:hAnsi="CMBX12" w:cs="CMBX12"/>
          <w:sz w:val="34"/>
          <w:szCs w:val="34"/>
        </w:rPr>
        <w:t>1.4 Some practical applications</w:t>
      </w:r>
    </w:p>
    <w:p w:rsidR="002F7961" w:rsidRDefault="002F7961" w:rsidP="00122F84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34"/>
          <w:szCs w:val="34"/>
        </w:rPr>
      </w:pPr>
    </w:p>
    <w:p w:rsidR="00122F84" w:rsidRDefault="00122F84" w:rsidP="002F7961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It turns out that the classical approach to thermodynamics has had success in guiding the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engineering of devices. People have been building mechanical devices based on thermal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energy inputs for centuries, without the benefit of a cleanly enunciated theory. Famously,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Hero of Alexandria, perhaps the first recognized thermal engineer, documented a variety of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devices. These include an early steam engine</w:t>
      </w:r>
      <w:proofErr w:type="gramStart"/>
      <w:r>
        <w:rPr>
          <w:rFonts w:ascii="CMR12" w:hAnsi="CMR12" w:cs="CMR12"/>
          <w:sz w:val="24"/>
          <w:szCs w:val="24"/>
        </w:rPr>
        <w:t>,</w:t>
      </w:r>
      <w:r>
        <w:rPr>
          <w:rFonts w:ascii="CMR8" w:hAnsi="CMR8" w:cs="CMR8"/>
          <w:sz w:val="16"/>
          <w:szCs w:val="16"/>
        </w:rPr>
        <w:t>11</w:t>
      </w:r>
      <w:proofErr w:type="gramEnd"/>
      <w:r>
        <w:rPr>
          <w:rFonts w:ascii="CMR8" w:hAnsi="CMR8" w:cs="CMR8"/>
          <w:sz w:val="16"/>
          <w:szCs w:val="16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the </w:t>
      </w:r>
      <w:proofErr w:type="spellStart"/>
      <w:r>
        <w:rPr>
          <w:rFonts w:ascii="CMR12" w:hAnsi="CMR12" w:cs="CMR12"/>
          <w:sz w:val="24"/>
          <w:szCs w:val="24"/>
        </w:rPr>
        <w:t>æolipile</w:t>
      </w:r>
      <w:proofErr w:type="spellEnd"/>
      <w:r>
        <w:rPr>
          <w:rFonts w:ascii="CMR12" w:hAnsi="CMR12" w:cs="CMR12"/>
          <w:sz w:val="24"/>
          <w:szCs w:val="24"/>
        </w:rPr>
        <w:t>, a device to use fire to open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doors, pumps, and many others. Hero and a nineteenth century rendition of his steam engine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are shown in Fig. 1.6. While Hero’s contributions are a matter of some speculation inspired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by ancient artistry, the much later works of Denis </w:t>
      </w:r>
      <w:proofErr w:type="spellStart"/>
      <w:r>
        <w:rPr>
          <w:rFonts w:ascii="CMR12" w:hAnsi="CMR12" w:cs="CMR12"/>
          <w:sz w:val="24"/>
          <w:szCs w:val="24"/>
        </w:rPr>
        <w:t>Papin</w:t>
      </w:r>
      <w:proofErr w:type="spellEnd"/>
      <w:r>
        <w:rPr>
          <w:rFonts w:ascii="CMR12" w:hAnsi="CMR12" w:cs="CMR12"/>
          <w:sz w:val="24"/>
          <w:szCs w:val="24"/>
        </w:rPr>
        <w:t xml:space="preserve"> (1647-1712) are more certain. </w:t>
      </w:r>
      <w:proofErr w:type="spellStart"/>
      <w:r>
        <w:rPr>
          <w:rFonts w:ascii="CMR12" w:hAnsi="CMR12" w:cs="CMR12"/>
          <w:sz w:val="24"/>
          <w:szCs w:val="24"/>
        </w:rPr>
        <w:t>Papin</w:t>
      </w:r>
      <w:proofErr w:type="spellEnd"/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invented the so-called steam digester, which anticipated both the pressure cooker and the</w:t>
      </w:r>
      <w:r w:rsidR="002F7961" w:rsidRPr="002F7961">
        <w:rPr>
          <w:rFonts w:ascii="CMR12" w:hAnsi="CMR12" w:cs="CMR12"/>
          <w:sz w:val="24"/>
          <w:szCs w:val="24"/>
        </w:rPr>
        <w:t xml:space="preserve"> </w:t>
      </w:r>
      <w:r w:rsidR="002F7961">
        <w:rPr>
          <w:rFonts w:ascii="CMR12" w:hAnsi="CMR12" w:cs="CMR12"/>
          <w:sz w:val="24"/>
          <w:szCs w:val="24"/>
        </w:rPr>
        <w:t xml:space="preserve">steam engine. The device </w:t>
      </w:r>
      <w:r>
        <w:rPr>
          <w:rFonts w:ascii="CMR12" w:hAnsi="CMR12" w:cs="CMR12"/>
          <w:noProof/>
          <w:sz w:val="24"/>
          <w:szCs w:val="24"/>
        </w:rPr>
        <w:drawing>
          <wp:inline distT="0" distB="0" distL="0" distR="0">
            <wp:extent cx="4903910" cy="26289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91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84" w:rsidRDefault="00122F84" w:rsidP="002F7961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Figure 1.6: Hero of Alexandria (10-70 AD), Greek engineer and mathematician who devised</w:t>
      </w:r>
    </w:p>
    <w:p w:rsidR="00122F84" w:rsidRDefault="00122F84" w:rsidP="002F7961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some</w:t>
      </w:r>
      <w:proofErr w:type="gramEnd"/>
      <w:r>
        <w:rPr>
          <w:rFonts w:ascii="CMR12" w:hAnsi="CMR12" w:cs="CMR12"/>
          <w:sz w:val="24"/>
          <w:szCs w:val="24"/>
        </w:rPr>
        <w:t xml:space="preserve"> early ways to convert thermal energy into mechanical energy, and his </w:t>
      </w:r>
      <w:proofErr w:type="spellStart"/>
      <w:r>
        <w:rPr>
          <w:rFonts w:ascii="CMR12" w:hAnsi="CMR12" w:cs="CMR12"/>
          <w:sz w:val="24"/>
          <w:szCs w:val="24"/>
        </w:rPr>
        <w:t>æolipile</w:t>
      </w:r>
      <w:proofErr w:type="spellEnd"/>
      <w:r>
        <w:rPr>
          <w:rFonts w:ascii="CMR12" w:hAnsi="CMR12" w:cs="CMR12"/>
          <w:sz w:val="24"/>
          <w:szCs w:val="24"/>
        </w:rPr>
        <w:t>; images</w:t>
      </w:r>
    </w:p>
    <w:p w:rsidR="00122F84" w:rsidRDefault="00122F84" w:rsidP="002F7961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from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CMTT12" w:hAnsi="CMTT12" w:cs="CMTT12"/>
          <w:sz w:val="24"/>
          <w:szCs w:val="24"/>
        </w:rPr>
        <w:t>http://en.wikipedia.org/wiki/Hero of Alexandria</w:t>
      </w:r>
      <w:r>
        <w:rPr>
          <w:rFonts w:ascii="CMR12" w:hAnsi="CMR12" w:cs="CMR12"/>
          <w:sz w:val="24"/>
          <w:szCs w:val="24"/>
        </w:rPr>
        <w:t>.</w:t>
      </w:r>
    </w:p>
    <w:p w:rsidR="00122F84" w:rsidRDefault="002F7961" w:rsidP="00122F84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used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r w:rsidR="00122F84">
        <w:rPr>
          <w:rFonts w:ascii="CMR12" w:hAnsi="CMR12" w:cs="CMR12"/>
          <w:sz w:val="24"/>
          <w:szCs w:val="24"/>
        </w:rPr>
        <w:t xml:space="preserve">steam power to lift a weight. Depictions of </w:t>
      </w:r>
      <w:proofErr w:type="spellStart"/>
      <w:r w:rsidR="00122F84">
        <w:rPr>
          <w:rFonts w:ascii="CMR12" w:hAnsi="CMR12" w:cs="CMR12"/>
          <w:sz w:val="24"/>
          <w:szCs w:val="24"/>
        </w:rPr>
        <w:t>Papin</w:t>
      </w:r>
      <w:proofErr w:type="spellEnd"/>
      <w:r w:rsidR="00122F84">
        <w:rPr>
          <w:rFonts w:ascii="CMR12" w:hAnsi="CMR12" w:cs="CMR12"/>
          <w:sz w:val="24"/>
          <w:szCs w:val="24"/>
        </w:rPr>
        <w:t xml:space="preserve"> and his</w:t>
      </w:r>
      <w:r>
        <w:rPr>
          <w:rFonts w:ascii="CMR12" w:hAnsi="CMR12" w:cs="CMR12"/>
          <w:sz w:val="24"/>
          <w:szCs w:val="24"/>
        </w:rPr>
        <w:t xml:space="preserve"> </w:t>
      </w:r>
      <w:r w:rsidR="00122F84">
        <w:rPr>
          <w:rFonts w:ascii="CMR12" w:hAnsi="CMR12" w:cs="CMR12"/>
          <w:sz w:val="24"/>
          <w:szCs w:val="24"/>
        </w:rPr>
        <w:t xml:space="preserve">device are found in </w:t>
      </w:r>
      <w:proofErr w:type="spellStart"/>
      <w:r w:rsidR="00122F84">
        <w:rPr>
          <w:rFonts w:ascii="CMR12" w:hAnsi="CMR12" w:cs="CMR12"/>
          <w:sz w:val="24"/>
          <w:szCs w:val="24"/>
        </w:rPr>
        <w:t>in</w:t>
      </w:r>
      <w:proofErr w:type="spellEnd"/>
      <w:r w:rsidR="00122F84">
        <w:rPr>
          <w:rFonts w:ascii="CMR12" w:hAnsi="CMR12" w:cs="CMR12"/>
          <w:sz w:val="24"/>
          <w:szCs w:val="24"/>
        </w:rPr>
        <w:t xml:space="preserve"> Fig. 1.7. Significant improvements were led by </w:t>
      </w:r>
      <w:proofErr w:type="spellStart"/>
      <w:r w:rsidR="00122F84">
        <w:rPr>
          <w:rFonts w:ascii="CMR12" w:hAnsi="CMR12" w:cs="CMR12"/>
          <w:sz w:val="24"/>
          <w:szCs w:val="24"/>
        </w:rPr>
        <w:t>JamesWatt</w:t>
      </w:r>
      <w:proofErr w:type="spellEnd"/>
      <w:r w:rsidR="00122F84">
        <w:rPr>
          <w:rFonts w:ascii="CMR12" w:hAnsi="CMR12" w:cs="CMR12"/>
          <w:sz w:val="24"/>
          <w:szCs w:val="24"/>
        </w:rPr>
        <w:t xml:space="preserve"> (1736-1819)</w:t>
      </w:r>
      <w:r>
        <w:rPr>
          <w:rFonts w:ascii="CMR12" w:hAnsi="CMR12" w:cs="CMR12"/>
          <w:sz w:val="24"/>
          <w:szCs w:val="24"/>
        </w:rPr>
        <w:t>.</w:t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jc w:val="center"/>
        <w:rPr>
          <w:rFonts w:ascii="CMR7" w:hAnsi="CMR7" w:cs="CMR7"/>
          <w:sz w:val="14"/>
          <w:szCs w:val="14"/>
        </w:rPr>
      </w:pPr>
      <w:r>
        <w:rPr>
          <w:rFonts w:ascii="CMR7" w:hAnsi="CMR7" w:cs="CMR7"/>
          <w:noProof/>
          <w:sz w:val="14"/>
          <w:szCs w:val="14"/>
        </w:rPr>
        <w:lastRenderedPageBreak/>
        <w:drawing>
          <wp:inline distT="0" distB="0" distL="0" distR="0">
            <wp:extent cx="3000375" cy="16764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84" w:rsidRDefault="00122F84" w:rsidP="00122F84">
      <w:pPr>
        <w:autoSpaceDE w:val="0"/>
        <w:autoSpaceDN w:val="0"/>
        <w:adjustRightInd w:val="0"/>
        <w:spacing w:after="0" w:line="240" w:lineRule="auto"/>
        <w:jc w:val="center"/>
        <w:rPr>
          <w:rFonts w:ascii="CMR7" w:hAnsi="CMR7" w:cs="CMR7"/>
          <w:sz w:val="14"/>
          <w:szCs w:val="14"/>
        </w:rPr>
      </w:pPr>
    </w:p>
    <w:p w:rsidR="00122F84" w:rsidRDefault="00122F84" w:rsidP="002F7961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Figure 1.7: French-born inventor Denis </w:t>
      </w:r>
      <w:proofErr w:type="spellStart"/>
      <w:r>
        <w:rPr>
          <w:rFonts w:ascii="CMR12" w:hAnsi="CMR12" w:cs="CMR12"/>
          <w:sz w:val="24"/>
          <w:szCs w:val="24"/>
        </w:rPr>
        <w:t>Papin</w:t>
      </w:r>
      <w:proofErr w:type="spellEnd"/>
      <w:r>
        <w:rPr>
          <w:rFonts w:ascii="CMR12" w:hAnsi="CMR12" w:cs="CMR12"/>
          <w:sz w:val="24"/>
          <w:szCs w:val="24"/>
        </w:rPr>
        <w:t xml:space="preserve"> (1647-1712) and his steam digester; images</w:t>
      </w:r>
    </w:p>
    <w:p w:rsidR="00122F84" w:rsidRDefault="00122F84" w:rsidP="002F7961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from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CMTT12" w:hAnsi="CMTT12" w:cs="CMTT12"/>
          <w:sz w:val="24"/>
          <w:szCs w:val="24"/>
        </w:rPr>
        <w:t xml:space="preserve">http://en.wikipedia.org/wiki/Denis </w:t>
      </w:r>
      <w:proofErr w:type="spellStart"/>
      <w:r>
        <w:rPr>
          <w:rFonts w:ascii="CMTT12" w:hAnsi="CMTT12" w:cs="CMTT12"/>
          <w:sz w:val="24"/>
          <w:szCs w:val="24"/>
        </w:rPr>
        <w:t>Papin</w:t>
      </w:r>
      <w:proofErr w:type="spellEnd"/>
      <w:r>
        <w:rPr>
          <w:rFonts w:ascii="CMR12" w:hAnsi="CMR12" w:cs="CMR12"/>
          <w:sz w:val="24"/>
          <w:szCs w:val="24"/>
        </w:rPr>
        <w:t>.</w:t>
      </w:r>
    </w:p>
    <w:p w:rsidR="00122F84" w:rsidRDefault="00122F84" w:rsidP="002F7961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of</w:t>
      </w:r>
      <w:proofErr w:type="gramEnd"/>
      <w:r>
        <w:rPr>
          <w:rFonts w:ascii="CMR12" w:hAnsi="CMR12" w:cs="CMR12"/>
          <w:sz w:val="24"/>
          <w:szCs w:val="24"/>
        </w:rPr>
        <w:t xml:space="preserve"> Scotland. An image of Watt and one of his engines is shown in Fig. 1.8.</w:t>
      </w:r>
    </w:p>
    <w:p w:rsidR="00122F84" w:rsidRDefault="00122F84" w:rsidP="005E2989">
      <w:pPr>
        <w:autoSpaceDE w:val="0"/>
        <w:autoSpaceDN w:val="0"/>
        <w:adjustRightInd w:val="0"/>
        <w:spacing w:after="0" w:line="240" w:lineRule="auto"/>
        <w:jc w:val="center"/>
        <w:rPr>
          <w:rFonts w:ascii="CMR7" w:hAnsi="CMR7" w:cs="CMR7"/>
          <w:sz w:val="14"/>
          <w:szCs w:val="14"/>
        </w:rPr>
      </w:pPr>
      <w:r>
        <w:rPr>
          <w:rFonts w:ascii="CMR7" w:hAnsi="CMR7" w:cs="CMR7"/>
          <w:noProof/>
          <w:sz w:val="14"/>
          <w:szCs w:val="14"/>
        </w:rPr>
        <w:drawing>
          <wp:inline distT="0" distB="0" distL="0" distR="0">
            <wp:extent cx="3876675" cy="308610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89" w:rsidRDefault="005E2989" w:rsidP="002F7961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Figure 1.8: a) Scottish engineer James Watt (1736-1819); image from</w:t>
      </w:r>
    </w:p>
    <w:p w:rsidR="005E2989" w:rsidRDefault="005E2989" w:rsidP="002F7961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r>
        <w:rPr>
          <w:rFonts w:ascii="CMTT12" w:hAnsi="CMTT12" w:cs="CMTT12"/>
          <w:sz w:val="24"/>
          <w:szCs w:val="24"/>
        </w:rPr>
        <w:t>http://en.wikipedia.org/wiki/James Watt</w:t>
      </w:r>
      <w:r>
        <w:rPr>
          <w:rFonts w:ascii="CMR12" w:hAnsi="CMR12" w:cs="CMR12"/>
          <w:sz w:val="24"/>
          <w:szCs w:val="24"/>
        </w:rPr>
        <w:t>, b) Sketch of one of Watt’s steam engines;</w:t>
      </w:r>
    </w:p>
    <w:p w:rsidR="005E2989" w:rsidRDefault="005E2989" w:rsidP="002F7961">
      <w:pPr>
        <w:autoSpaceDE w:val="0"/>
        <w:autoSpaceDN w:val="0"/>
        <w:adjustRightInd w:val="0"/>
        <w:spacing w:after="0" w:line="240" w:lineRule="auto"/>
        <w:jc w:val="center"/>
        <w:rPr>
          <w:rFonts w:ascii="CMTI12" w:hAnsi="CMTI12" w:cs="CMTI12"/>
          <w:i/>
          <w:iCs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image</w:t>
      </w:r>
      <w:proofErr w:type="gramEnd"/>
      <w:r>
        <w:rPr>
          <w:rFonts w:ascii="CMR12" w:hAnsi="CMR12" w:cs="CMR12"/>
          <w:sz w:val="24"/>
          <w:szCs w:val="24"/>
        </w:rPr>
        <w:t xml:space="preserve"> from W. J. M. </w:t>
      </w:r>
      <w:proofErr w:type="spellStart"/>
      <w:r>
        <w:rPr>
          <w:rFonts w:ascii="CMR12" w:hAnsi="CMR12" w:cs="CMR12"/>
          <w:sz w:val="24"/>
          <w:szCs w:val="24"/>
        </w:rPr>
        <w:t>Rankine</w:t>
      </w:r>
      <w:proofErr w:type="spellEnd"/>
      <w:r>
        <w:rPr>
          <w:rFonts w:ascii="CMR12" w:hAnsi="CMR12" w:cs="CMR12"/>
          <w:sz w:val="24"/>
          <w:szCs w:val="24"/>
        </w:rPr>
        <w:t xml:space="preserve">, 1859, </w:t>
      </w:r>
      <w:r>
        <w:rPr>
          <w:rFonts w:ascii="CMTI12" w:hAnsi="CMTI12" w:cs="CMTI12"/>
          <w:i/>
          <w:iCs/>
          <w:sz w:val="24"/>
          <w:szCs w:val="24"/>
        </w:rPr>
        <w:t>A Manual of the Steam Engine and Other Prime</w:t>
      </w:r>
    </w:p>
    <w:p w:rsidR="00122F84" w:rsidRDefault="005E2989" w:rsidP="002F7961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proofErr w:type="gramStart"/>
      <w:r>
        <w:rPr>
          <w:rFonts w:ascii="CMTI12" w:hAnsi="CMTI12" w:cs="CMTI12"/>
          <w:i/>
          <w:iCs/>
          <w:sz w:val="24"/>
          <w:szCs w:val="24"/>
        </w:rPr>
        <w:t>Movers</w:t>
      </w:r>
      <w:r>
        <w:rPr>
          <w:rFonts w:ascii="CMR12" w:hAnsi="CMR12" w:cs="CMR12"/>
          <w:sz w:val="24"/>
          <w:szCs w:val="24"/>
        </w:rPr>
        <w:t>, First Edition, Griffin, London.</w:t>
      </w:r>
      <w:proofErr w:type="gramEnd"/>
    </w:p>
    <w:p w:rsidR="005E2989" w:rsidRDefault="005E2989" w:rsidP="005E2989">
      <w:pPr>
        <w:autoSpaceDE w:val="0"/>
        <w:autoSpaceDN w:val="0"/>
        <w:adjustRightInd w:val="0"/>
        <w:spacing w:after="0" w:line="240" w:lineRule="auto"/>
        <w:jc w:val="both"/>
        <w:rPr>
          <w:rFonts w:ascii="CMR7" w:hAnsi="CMR7" w:cs="CMR7"/>
          <w:sz w:val="14"/>
          <w:szCs w:val="14"/>
        </w:rPr>
      </w:pPr>
    </w:p>
    <w:p w:rsidR="005E2989" w:rsidRDefault="005E2989" w:rsidP="005E2989">
      <w:pPr>
        <w:autoSpaceDE w:val="0"/>
        <w:autoSpaceDN w:val="0"/>
        <w:adjustRightInd w:val="0"/>
        <w:spacing w:after="0" w:line="240" w:lineRule="auto"/>
        <w:jc w:val="both"/>
        <w:rPr>
          <w:rFonts w:ascii="CMR7" w:hAnsi="CMR7" w:cs="CMR7"/>
          <w:sz w:val="14"/>
          <w:szCs w:val="14"/>
        </w:rPr>
      </w:pPr>
    </w:p>
    <w:p w:rsidR="002F7961" w:rsidRDefault="005E2989" w:rsidP="002F7961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These engines were adopted for transportation. In 1807, the American engineer Robert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Fulton (1765-1815) was the first to use steam power in a commercial nautical vessel, the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TI12" w:hAnsi="CMTI12" w:cs="CMTI12"/>
          <w:i/>
          <w:iCs/>
          <w:sz w:val="24"/>
          <w:szCs w:val="24"/>
        </w:rPr>
        <w:t>Clermont</w:t>
      </w:r>
      <w:r>
        <w:rPr>
          <w:rFonts w:ascii="CMR12" w:hAnsi="CMR12" w:cs="CMR12"/>
          <w:sz w:val="24"/>
          <w:szCs w:val="24"/>
        </w:rPr>
        <w:t xml:space="preserve">, which was powered by a </w:t>
      </w:r>
      <w:proofErr w:type="spellStart"/>
      <w:r>
        <w:rPr>
          <w:rFonts w:ascii="CMR12" w:hAnsi="CMR12" w:cs="CMR12"/>
          <w:sz w:val="24"/>
          <w:szCs w:val="24"/>
        </w:rPr>
        <w:t>Boulton</w:t>
      </w:r>
      <w:proofErr w:type="spellEnd"/>
      <w:r>
        <w:rPr>
          <w:rFonts w:ascii="CMR12" w:hAnsi="CMR12" w:cs="CMR12"/>
          <w:sz w:val="24"/>
          <w:szCs w:val="24"/>
        </w:rPr>
        <w:t xml:space="preserve"> and Watt steam engine. Soon after, in 1811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in Scotland, the first European commercial steam vessel, the </w:t>
      </w:r>
      <w:r>
        <w:rPr>
          <w:rFonts w:ascii="CMTI12" w:hAnsi="CMTI12" w:cs="CMTI12"/>
          <w:i/>
          <w:iCs/>
          <w:sz w:val="24"/>
          <w:szCs w:val="24"/>
        </w:rPr>
        <w:t>Comet</w:t>
      </w:r>
      <w:r>
        <w:rPr>
          <w:rFonts w:ascii="CMR12" w:hAnsi="CMR12" w:cs="CMR12"/>
          <w:sz w:val="24"/>
          <w:szCs w:val="24"/>
        </w:rPr>
        <w:t>, embarked. We have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a sketch of the </w:t>
      </w:r>
      <w:r>
        <w:rPr>
          <w:rFonts w:ascii="CMTI12" w:hAnsi="CMTI12" w:cs="CMTI12"/>
          <w:i/>
          <w:iCs/>
          <w:sz w:val="24"/>
          <w:szCs w:val="24"/>
        </w:rPr>
        <w:t xml:space="preserve">Comet </w:t>
      </w:r>
      <w:r>
        <w:rPr>
          <w:rFonts w:ascii="CMR12" w:hAnsi="CMR12" w:cs="CMR12"/>
          <w:sz w:val="24"/>
          <w:szCs w:val="24"/>
        </w:rPr>
        <w:t>and its steam power plant in Fig. 1.9. On land, steam power soon</w:t>
      </w:r>
      <w:r w:rsidR="002F7961">
        <w:rPr>
          <w:rFonts w:ascii="CMR12" w:hAnsi="CMR12" w:cs="CMR12"/>
          <w:sz w:val="24"/>
          <w:szCs w:val="24"/>
        </w:rPr>
        <w:t xml:space="preserve"> enabled efficient rail</w:t>
      </w:r>
    </w:p>
    <w:p w:rsidR="005E2989" w:rsidRDefault="005E2989" w:rsidP="002F7961">
      <w:pPr>
        <w:autoSpaceDE w:val="0"/>
        <w:autoSpaceDN w:val="0"/>
        <w:adjustRightInd w:val="0"/>
        <w:spacing w:after="0" w:line="240" w:lineRule="auto"/>
        <w:jc w:val="center"/>
        <w:rPr>
          <w:rFonts w:ascii="CMR7" w:hAnsi="CMR7" w:cs="CMR7"/>
          <w:sz w:val="14"/>
          <w:szCs w:val="14"/>
        </w:rPr>
      </w:pPr>
      <w:r>
        <w:rPr>
          <w:rFonts w:ascii="CMR7" w:hAnsi="CMR7" w:cs="CMR7"/>
          <w:noProof/>
          <w:sz w:val="14"/>
          <w:szCs w:val="14"/>
        </w:rPr>
        <w:lastRenderedPageBreak/>
        <w:drawing>
          <wp:inline distT="0" distB="0" distL="0" distR="0">
            <wp:extent cx="5004755" cy="2162175"/>
            <wp:effectExtent l="19050" t="0" r="539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75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89" w:rsidRDefault="005E2989" w:rsidP="005E2989">
      <w:pPr>
        <w:autoSpaceDE w:val="0"/>
        <w:autoSpaceDN w:val="0"/>
        <w:adjustRightInd w:val="0"/>
        <w:spacing w:after="0" w:line="240" w:lineRule="auto"/>
        <w:jc w:val="center"/>
        <w:rPr>
          <w:rFonts w:ascii="CMR7" w:hAnsi="CMR7" w:cs="CMR7"/>
          <w:sz w:val="14"/>
          <w:szCs w:val="14"/>
        </w:rPr>
      </w:pPr>
    </w:p>
    <w:p w:rsidR="005E2989" w:rsidRDefault="005E2989" w:rsidP="002F7961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Figure 1.9: Sketch of the </w:t>
      </w:r>
      <w:r>
        <w:rPr>
          <w:rFonts w:ascii="CMTI12" w:hAnsi="CMTI12" w:cs="CMTI12"/>
          <w:i/>
          <w:iCs/>
          <w:sz w:val="24"/>
          <w:szCs w:val="24"/>
        </w:rPr>
        <w:t xml:space="preserve">Comet </w:t>
      </w:r>
      <w:r>
        <w:rPr>
          <w:rFonts w:ascii="CMR12" w:hAnsi="CMR12" w:cs="CMR12"/>
          <w:sz w:val="24"/>
          <w:szCs w:val="24"/>
        </w:rPr>
        <w:t xml:space="preserve">and its steam engine; image from W. J. M. </w:t>
      </w:r>
      <w:proofErr w:type="spellStart"/>
      <w:r>
        <w:rPr>
          <w:rFonts w:ascii="CMR12" w:hAnsi="CMR12" w:cs="CMR12"/>
          <w:sz w:val="24"/>
          <w:szCs w:val="24"/>
        </w:rPr>
        <w:t>Rankine</w:t>
      </w:r>
      <w:proofErr w:type="spellEnd"/>
      <w:r>
        <w:rPr>
          <w:rFonts w:ascii="CMR12" w:hAnsi="CMR12" w:cs="CMR12"/>
          <w:sz w:val="24"/>
          <w:szCs w:val="24"/>
        </w:rPr>
        <w:t>, 1859,</w:t>
      </w:r>
    </w:p>
    <w:p w:rsidR="005E2989" w:rsidRDefault="005E2989" w:rsidP="002F7961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r>
        <w:rPr>
          <w:rFonts w:ascii="CMTI12" w:hAnsi="CMTI12" w:cs="CMTI12"/>
          <w:i/>
          <w:iCs/>
          <w:sz w:val="24"/>
          <w:szCs w:val="24"/>
        </w:rPr>
        <w:t>A Manual of the Steam Engine and Other Prime Movers</w:t>
      </w:r>
      <w:r>
        <w:rPr>
          <w:rFonts w:ascii="CMR12" w:hAnsi="CMR12" w:cs="CMR12"/>
          <w:sz w:val="24"/>
          <w:szCs w:val="24"/>
        </w:rPr>
        <w:t>, First Edition, Griffin, London.</w:t>
      </w:r>
    </w:p>
    <w:p w:rsidR="002F7961" w:rsidRDefault="002F7961" w:rsidP="005E2989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5E2989" w:rsidRDefault="005E2989" w:rsidP="002F796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transportation</w:t>
      </w:r>
      <w:proofErr w:type="gramEnd"/>
      <w:r>
        <w:rPr>
          <w:rFonts w:ascii="CMR12" w:hAnsi="CMR12" w:cs="CMR12"/>
          <w:sz w:val="24"/>
          <w:szCs w:val="24"/>
        </w:rPr>
        <w:t>. A famous early steam locomotive was the English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engineer Robert Stephenson’s (1803-1859) </w:t>
      </w:r>
      <w:r>
        <w:rPr>
          <w:rFonts w:ascii="CMTI12" w:hAnsi="CMTI12" w:cs="CMTI12"/>
          <w:i/>
          <w:iCs/>
          <w:sz w:val="24"/>
          <w:szCs w:val="24"/>
        </w:rPr>
        <w:t>Rocket</w:t>
      </w:r>
      <w:r>
        <w:rPr>
          <w:rFonts w:ascii="CMR12" w:hAnsi="CMR12" w:cs="CMR12"/>
          <w:sz w:val="24"/>
          <w:szCs w:val="24"/>
        </w:rPr>
        <w:t>, sketched in Fig. 1.10.</w:t>
      </w:r>
    </w:p>
    <w:p w:rsidR="005E2989" w:rsidRDefault="005E2989" w:rsidP="005E2989">
      <w:pPr>
        <w:autoSpaceDE w:val="0"/>
        <w:autoSpaceDN w:val="0"/>
        <w:adjustRightInd w:val="0"/>
        <w:spacing w:after="0" w:line="240" w:lineRule="auto"/>
        <w:jc w:val="center"/>
        <w:rPr>
          <w:rFonts w:ascii="CMR7" w:hAnsi="CMR7" w:cs="CMR7"/>
          <w:sz w:val="14"/>
          <w:szCs w:val="14"/>
        </w:rPr>
      </w:pPr>
      <w:r>
        <w:rPr>
          <w:rFonts w:ascii="CMR7" w:hAnsi="CMR7" w:cs="CMR7"/>
          <w:noProof/>
          <w:sz w:val="14"/>
          <w:szCs w:val="14"/>
        </w:rPr>
        <w:drawing>
          <wp:inline distT="0" distB="0" distL="0" distR="0">
            <wp:extent cx="2280285" cy="2200275"/>
            <wp:effectExtent l="1905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89" w:rsidRDefault="005E2989" w:rsidP="005E2989">
      <w:pPr>
        <w:autoSpaceDE w:val="0"/>
        <w:autoSpaceDN w:val="0"/>
        <w:adjustRightInd w:val="0"/>
        <w:spacing w:after="0" w:line="240" w:lineRule="auto"/>
        <w:jc w:val="center"/>
        <w:rPr>
          <w:rFonts w:ascii="CMR7" w:hAnsi="CMR7" w:cs="CMR7"/>
          <w:sz w:val="14"/>
          <w:szCs w:val="14"/>
        </w:rPr>
      </w:pPr>
    </w:p>
    <w:p w:rsidR="005E2989" w:rsidRDefault="005E2989" w:rsidP="002F7961">
      <w:pPr>
        <w:autoSpaceDE w:val="0"/>
        <w:autoSpaceDN w:val="0"/>
        <w:adjustRightInd w:val="0"/>
        <w:spacing w:after="0" w:line="240" w:lineRule="auto"/>
        <w:jc w:val="center"/>
        <w:rPr>
          <w:rFonts w:ascii="CMTI12" w:hAnsi="CMTI12" w:cs="CMTI12"/>
          <w:i/>
          <w:iCs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Figure 1.10: Sketch of the </w:t>
      </w:r>
      <w:r>
        <w:rPr>
          <w:rFonts w:ascii="CMTI12" w:hAnsi="CMTI12" w:cs="CMTI12"/>
          <w:i/>
          <w:iCs/>
          <w:sz w:val="24"/>
          <w:szCs w:val="24"/>
        </w:rPr>
        <w:t>Rocket</w:t>
      </w:r>
      <w:r>
        <w:rPr>
          <w:rFonts w:ascii="CMR12" w:hAnsi="CMR12" w:cs="CMR12"/>
          <w:sz w:val="24"/>
          <w:szCs w:val="24"/>
        </w:rPr>
        <w:t xml:space="preserve">; image from W. J. M. </w:t>
      </w:r>
      <w:proofErr w:type="spellStart"/>
      <w:r>
        <w:rPr>
          <w:rFonts w:ascii="CMR12" w:hAnsi="CMR12" w:cs="CMR12"/>
          <w:sz w:val="24"/>
          <w:szCs w:val="24"/>
        </w:rPr>
        <w:t>Rankine</w:t>
      </w:r>
      <w:proofErr w:type="spellEnd"/>
      <w:r>
        <w:rPr>
          <w:rFonts w:ascii="CMR12" w:hAnsi="CMR12" w:cs="CMR12"/>
          <w:sz w:val="24"/>
          <w:szCs w:val="24"/>
        </w:rPr>
        <w:t xml:space="preserve">, 1859, </w:t>
      </w:r>
      <w:r>
        <w:rPr>
          <w:rFonts w:ascii="CMTI12" w:hAnsi="CMTI12" w:cs="CMTI12"/>
          <w:i/>
          <w:iCs/>
          <w:sz w:val="24"/>
          <w:szCs w:val="24"/>
        </w:rPr>
        <w:t>A Manual of the</w:t>
      </w:r>
    </w:p>
    <w:p w:rsidR="002F7961" w:rsidRDefault="005E2989" w:rsidP="002F7961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r>
        <w:rPr>
          <w:rFonts w:ascii="CMTI12" w:hAnsi="CMTI12" w:cs="CMTI12"/>
          <w:i/>
          <w:iCs/>
          <w:sz w:val="24"/>
          <w:szCs w:val="24"/>
        </w:rPr>
        <w:t>Steam Engine and Other Prime Movers</w:t>
      </w:r>
      <w:r>
        <w:rPr>
          <w:rFonts w:ascii="CMR12" w:hAnsi="CMR12" w:cs="CMR12"/>
          <w:sz w:val="24"/>
          <w:szCs w:val="24"/>
        </w:rPr>
        <w:t>, First Edition, Griffin, London.</w:t>
      </w:r>
      <w:r w:rsidRPr="005E2989">
        <w:rPr>
          <w:rFonts w:ascii="CMR12" w:hAnsi="CMR12" w:cs="CMR12"/>
          <w:sz w:val="24"/>
          <w:szCs w:val="24"/>
        </w:rPr>
        <w:t xml:space="preserve"> </w:t>
      </w:r>
    </w:p>
    <w:p w:rsidR="002F7961" w:rsidRDefault="002F7961" w:rsidP="002F7961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5E2989" w:rsidRDefault="005E2989" w:rsidP="002F7961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The effect of steam by engineers, on the development of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the world remains remarkable. While it is difficult to quantify historical pronouncements, it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is likely that the effect on the world was even more profound than the introduction of networked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computers in the late twentieth century. In short, steam power was the linchpin for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the industrial revolution. Steam power replaced animal power as a prime mover </w:t>
      </w:r>
      <w:r w:rsidR="002F7961">
        <w:rPr>
          <w:rFonts w:ascii="CMR12" w:hAnsi="CMR12" w:cs="CMR12"/>
          <w:sz w:val="24"/>
          <w:szCs w:val="24"/>
        </w:rPr>
        <w:t xml:space="preserve">throughout </w:t>
      </w:r>
      <w:r>
        <w:rPr>
          <w:rFonts w:ascii="CMR12" w:hAnsi="CMR12" w:cs="CMR12"/>
          <w:sz w:val="24"/>
          <w:szCs w:val="24"/>
        </w:rPr>
        <w:t>much of the world and, where implemented, enabled rapid development of broad economic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segments: mining, manufacturing, land and sea transportation, among others. Large scale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population movements ensued as opportunities in urban manufacturing centers made industrial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work more appealing than agricultural work. Certainly, changes precipitated by the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advent of steam power were contributing factors in widespread social unrest in the nineteenth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century, ranging from labor strife to war between nation </w:t>
      </w:r>
      <w:proofErr w:type="spellStart"/>
      <w:r>
        <w:rPr>
          <w:rFonts w:ascii="CMR12" w:hAnsi="CMR12" w:cs="CMR12"/>
          <w:sz w:val="24"/>
          <w:szCs w:val="24"/>
        </w:rPr>
        <w:t>states.The</w:t>
      </w:r>
      <w:proofErr w:type="spellEnd"/>
      <w:r>
        <w:rPr>
          <w:rFonts w:ascii="CMR12" w:hAnsi="CMR12" w:cs="CMR12"/>
          <w:sz w:val="24"/>
          <w:szCs w:val="24"/>
        </w:rPr>
        <w:t xml:space="preserve"> text of BS has an introduction to some more modern devices, listed here:</w:t>
      </w:r>
    </w:p>
    <w:p w:rsidR="002F7961" w:rsidRDefault="002F7961" w:rsidP="002F7961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5E2989" w:rsidRDefault="005E2989" w:rsidP="005E2989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lastRenderedPageBreak/>
        <w:t xml:space="preserve">• </w:t>
      </w:r>
      <w:proofErr w:type="gramStart"/>
      <w:r>
        <w:rPr>
          <w:rFonts w:ascii="CMR12" w:hAnsi="CMR12" w:cs="CMR12"/>
          <w:sz w:val="24"/>
          <w:szCs w:val="24"/>
        </w:rPr>
        <w:t>simple</w:t>
      </w:r>
      <w:proofErr w:type="gramEnd"/>
      <w:r>
        <w:rPr>
          <w:rFonts w:ascii="CMR12" w:hAnsi="CMR12" w:cs="CMR12"/>
          <w:sz w:val="24"/>
          <w:szCs w:val="24"/>
        </w:rPr>
        <w:t xml:space="preserve"> steam power plant,</w:t>
      </w:r>
    </w:p>
    <w:p w:rsidR="005E2989" w:rsidRDefault="005E2989" w:rsidP="005E2989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proofErr w:type="gramStart"/>
      <w:r>
        <w:rPr>
          <w:rFonts w:ascii="CMR12" w:hAnsi="CMR12" w:cs="CMR12"/>
          <w:sz w:val="24"/>
          <w:szCs w:val="24"/>
        </w:rPr>
        <w:t>fuel</w:t>
      </w:r>
      <w:proofErr w:type="gramEnd"/>
      <w:r>
        <w:rPr>
          <w:rFonts w:ascii="CMR12" w:hAnsi="CMR12" w:cs="CMR12"/>
          <w:sz w:val="24"/>
          <w:szCs w:val="24"/>
        </w:rPr>
        <w:t xml:space="preserve"> cells,</w:t>
      </w:r>
    </w:p>
    <w:p w:rsidR="005E2989" w:rsidRDefault="005E2989" w:rsidP="005E2989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proofErr w:type="gramStart"/>
      <w:r>
        <w:rPr>
          <w:rFonts w:ascii="CMR12" w:hAnsi="CMR12" w:cs="CMR12"/>
          <w:sz w:val="24"/>
          <w:szCs w:val="24"/>
        </w:rPr>
        <w:t>vapor-compression</w:t>
      </w:r>
      <w:proofErr w:type="gramEnd"/>
      <w:r>
        <w:rPr>
          <w:rFonts w:ascii="CMR12" w:hAnsi="CMR12" w:cs="CMR12"/>
          <w:sz w:val="24"/>
          <w:szCs w:val="24"/>
        </w:rPr>
        <w:t xml:space="preserve"> refrigeration cycle,</w:t>
      </w:r>
    </w:p>
    <w:p w:rsidR="005E2989" w:rsidRDefault="005E2989" w:rsidP="005E2989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proofErr w:type="gramStart"/>
      <w:r>
        <w:rPr>
          <w:rFonts w:ascii="CMR12" w:hAnsi="CMR12" w:cs="CMR12"/>
          <w:sz w:val="24"/>
          <w:szCs w:val="24"/>
        </w:rPr>
        <w:t>air</w:t>
      </w:r>
      <w:proofErr w:type="gramEnd"/>
      <w:r>
        <w:rPr>
          <w:rFonts w:ascii="CMR12" w:hAnsi="CMR12" w:cs="CMR12"/>
          <w:sz w:val="24"/>
          <w:szCs w:val="24"/>
        </w:rPr>
        <w:t xml:space="preserve"> separation plant,</w:t>
      </w:r>
    </w:p>
    <w:p w:rsidR="005E2989" w:rsidRDefault="005E2989" w:rsidP="005E2989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proofErr w:type="gramStart"/>
      <w:r>
        <w:rPr>
          <w:rFonts w:ascii="CMR12" w:hAnsi="CMR12" w:cs="CMR12"/>
          <w:sz w:val="24"/>
          <w:szCs w:val="24"/>
        </w:rPr>
        <w:t>the</w:t>
      </w:r>
      <w:proofErr w:type="gramEnd"/>
      <w:r>
        <w:rPr>
          <w:rFonts w:ascii="CMR12" w:hAnsi="CMR12" w:cs="CMR12"/>
          <w:sz w:val="24"/>
          <w:szCs w:val="24"/>
        </w:rPr>
        <w:t xml:space="preserve"> gas turbine, and</w:t>
      </w:r>
    </w:p>
    <w:p w:rsidR="005E2989" w:rsidRDefault="005E2989" w:rsidP="005E2989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proofErr w:type="gramStart"/>
      <w:r>
        <w:rPr>
          <w:rFonts w:ascii="CMR12" w:hAnsi="CMR12" w:cs="CMR12"/>
          <w:sz w:val="24"/>
          <w:szCs w:val="24"/>
        </w:rPr>
        <w:t>the</w:t>
      </w:r>
      <w:proofErr w:type="gramEnd"/>
      <w:r>
        <w:rPr>
          <w:rFonts w:ascii="CMR12" w:hAnsi="CMR12" w:cs="CMR12"/>
          <w:sz w:val="24"/>
          <w:szCs w:val="24"/>
        </w:rPr>
        <w:t xml:space="preserve"> chemical rocket engine.</w:t>
      </w:r>
    </w:p>
    <w:p w:rsidR="002F7961" w:rsidRDefault="002F7961" w:rsidP="005E2989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5E2989" w:rsidRDefault="005E2989" w:rsidP="002F7961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As an example, the main power plant of the University </w:t>
      </w:r>
      <w:proofErr w:type="gramStart"/>
      <w:r>
        <w:rPr>
          <w:rFonts w:ascii="CMR12" w:hAnsi="CMR12" w:cs="CMR12"/>
          <w:sz w:val="24"/>
          <w:szCs w:val="24"/>
        </w:rPr>
        <w:t>of</w:t>
      </w:r>
      <w:proofErr w:type="gramEnd"/>
      <w:r>
        <w:rPr>
          <w:rFonts w:ascii="CMR12" w:hAnsi="CMR12" w:cs="CMR12"/>
          <w:sz w:val="24"/>
          <w:szCs w:val="24"/>
        </w:rPr>
        <w:t xml:space="preserve"> Notre Dame, depicted in Fig. 1.11,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is based on a steam power cycle which will be a topic of study in this course. Additionally,</w:t>
      </w:r>
      <w:r w:rsidR="002F7961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one might consider the following topics to have thermodynamic relevance:</w:t>
      </w:r>
    </w:p>
    <w:p w:rsidR="002F7961" w:rsidRDefault="002F7961" w:rsidP="005E2989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5E2989" w:rsidRDefault="005E2989" w:rsidP="005E2989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proofErr w:type="gramStart"/>
      <w:r>
        <w:rPr>
          <w:rFonts w:ascii="CMR12" w:hAnsi="CMR12" w:cs="CMR12"/>
          <w:sz w:val="24"/>
          <w:szCs w:val="24"/>
        </w:rPr>
        <w:t>gasoline</w:t>
      </w:r>
      <w:proofErr w:type="gramEnd"/>
      <w:r>
        <w:rPr>
          <w:rFonts w:ascii="CMR12" w:hAnsi="CMR12" w:cs="CMR12"/>
          <w:sz w:val="24"/>
          <w:szCs w:val="24"/>
        </w:rPr>
        <w:t xml:space="preserve"> and Diesel engines,</w:t>
      </w:r>
    </w:p>
    <w:p w:rsidR="005E2989" w:rsidRDefault="005E2989" w:rsidP="005E2989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proofErr w:type="gramStart"/>
      <w:r>
        <w:rPr>
          <w:rFonts w:ascii="CMR12" w:hAnsi="CMR12" w:cs="CMR12"/>
          <w:sz w:val="24"/>
          <w:szCs w:val="24"/>
        </w:rPr>
        <w:t>the</w:t>
      </w:r>
      <w:proofErr w:type="gramEnd"/>
      <w:r>
        <w:rPr>
          <w:rFonts w:ascii="CMR12" w:hAnsi="CMR12" w:cs="CMR12"/>
          <w:sz w:val="24"/>
          <w:szCs w:val="24"/>
        </w:rPr>
        <w:t xml:space="preserve"> weather,</w:t>
      </w:r>
    </w:p>
    <w:p w:rsidR="005E2989" w:rsidRDefault="005E2989" w:rsidP="005E2989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r>
        <w:rPr>
          <w:rFonts w:ascii="CMR12" w:hAnsi="CMR12" w:cs="CMR12"/>
          <w:sz w:val="24"/>
          <w:szCs w:val="24"/>
        </w:rPr>
        <w:t>cooking,</w:t>
      </w:r>
    </w:p>
    <w:p w:rsidR="005E2989" w:rsidRDefault="005E2989" w:rsidP="005E2989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proofErr w:type="gramStart"/>
      <w:r>
        <w:rPr>
          <w:rFonts w:ascii="CMR12" w:hAnsi="CMR12" w:cs="CMR12"/>
          <w:sz w:val="24"/>
          <w:szCs w:val="24"/>
        </w:rPr>
        <w:t>heating</w:t>
      </w:r>
      <w:proofErr w:type="gramEnd"/>
      <w:r>
        <w:rPr>
          <w:rFonts w:ascii="CMR12" w:hAnsi="CMR12" w:cs="CMR12"/>
          <w:sz w:val="24"/>
          <w:szCs w:val="24"/>
        </w:rPr>
        <w:t>, refrigeration, and air conditioning (HVAC), or</w:t>
      </w:r>
    </w:p>
    <w:p w:rsidR="005E2989" w:rsidRDefault="005E2989" w:rsidP="005E2989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• </w:t>
      </w:r>
      <w:proofErr w:type="gramStart"/>
      <w:r>
        <w:rPr>
          <w:rFonts w:ascii="CMR12" w:hAnsi="CMR12" w:cs="CMR12"/>
          <w:sz w:val="24"/>
          <w:szCs w:val="24"/>
        </w:rPr>
        <w:t>materials</w:t>
      </w:r>
      <w:proofErr w:type="gramEnd"/>
      <w:r>
        <w:rPr>
          <w:rFonts w:ascii="CMR12" w:hAnsi="CMR12" w:cs="CMR12"/>
          <w:sz w:val="24"/>
          <w:szCs w:val="24"/>
        </w:rPr>
        <w:t xml:space="preserve"> processing (metals, polymers, etc.).</w:t>
      </w:r>
    </w:p>
    <w:p w:rsidR="005E2989" w:rsidRDefault="005E2989" w:rsidP="005E2989">
      <w:pPr>
        <w:autoSpaceDE w:val="0"/>
        <w:autoSpaceDN w:val="0"/>
        <w:adjustRightInd w:val="0"/>
        <w:spacing w:after="0" w:line="240" w:lineRule="auto"/>
        <w:jc w:val="both"/>
        <w:rPr>
          <w:rFonts w:ascii="CMR7" w:hAnsi="CMR7" w:cs="CMR7"/>
          <w:sz w:val="14"/>
          <w:szCs w:val="14"/>
        </w:rPr>
      </w:pPr>
    </w:p>
    <w:sectPr w:rsidR="005E2989" w:rsidSect="00752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7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BX1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TI1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1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TT1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E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CSC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F84"/>
    <w:rsid w:val="0002244E"/>
    <w:rsid w:val="00054D39"/>
    <w:rsid w:val="000E78A4"/>
    <w:rsid w:val="00122F84"/>
    <w:rsid w:val="002F7961"/>
    <w:rsid w:val="005E2989"/>
    <w:rsid w:val="00752649"/>
    <w:rsid w:val="00824478"/>
    <w:rsid w:val="00AB7301"/>
    <w:rsid w:val="00C1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2012-01-11T12:52:00Z</dcterms:created>
  <dcterms:modified xsi:type="dcterms:W3CDTF">2012-01-19T03:10:00Z</dcterms:modified>
</cp:coreProperties>
</file>